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40A7" w14:textId="77777777" w:rsidR="009A68EE" w:rsidRDefault="000528A8">
      <w:pPr>
        <w:spacing w:after="0"/>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R1-2407193</w:t>
      </w:r>
    </w:p>
    <w:p w14:paraId="1FB8223C" w14:textId="77777777" w:rsidR="009A68EE" w:rsidRDefault="000528A8">
      <w:pPr>
        <w:spacing w:after="0"/>
        <w:ind w:left="1988" w:hanging="1988"/>
        <w:rPr>
          <w:rFonts w:ascii="Arial" w:hAnsi="Arial" w:cs="Arial"/>
          <w:b/>
          <w:sz w:val="24"/>
          <w:lang w:val="en-US"/>
        </w:rPr>
      </w:pPr>
      <w:r>
        <w:rPr>
          <w:rFonts w:ascii="Arial" w:hAnsi="Arial" w:cs="Arial"/>
          <w:b/>
          <w:sz w:val="24"/>
          <w:lang w:val="en-US"/>
        </w:rPr>
        <w:t xml:space="preserve">Maastricht, Netherlands, </w:t>
      </w:r>
      <w:r>
        <w:rPr>
          <w:rFonts w:ascii="Arial" w:eastAsia="MS Mincho" w:hAnsi="Arial" w:cs="Arial"/>
          <w:b/>
          <w:sz w:val="24"/>
        </w:rPr>
        <w:t>August 19</w:t>
      </w:r>
      <w:r>
        <w:rPr>
          <w:rFonts w:ascii="Arial" w:eastAsia="MS Mincho" w:hAnsi="Arial" w:cs="Arial"/>
          <w:b/>
          <w:sz w:val="24"/>
          <w:vertAlign w:val="superscript"/>
        </w:rPr>
        <w:t>th</w:t>
      </w:r>
      <w:r>
        <w:rPr>
          <w:rFonts w:ascii="Arial" w:eastAsia="MS Mincho" w:hAnsi="Arial" w:cs="Arial"/>
          <w:b/>
          <w:sz w:val="24"/>
        </w:rPr>
        <w:t xml:space="preserve"> – 23</w:t>
      </w:r>
      <w:r>
        <w:rPr>
          <w:rFonts w:ascii="Arial" w:eastAsia="MS Mincho" w:hAnsi="Arial" w:cs="Arial"/>
          <w:b/>
          <w:sz w:val="24"/>
          <w:vertAlign w:val="superscript"/>
        </w:rPr>
        <w:t>rd</w:t>
      </w:r>
      <w:r>
        <w:rPr>
          <w:rFonts w:ascii="Arial" w:hAnsi="Arial" w:cs="Arial"/>
          <w:b/>
          <w:sz w:val="24"/>
          <w:lang w:val="en-US"/>
        </w:rPr>
        <w:t>, 2024</w:t>
      </w:r>
    </w:p>
    <w:p w14:paraId="760609EC" w14:textId="77777777" w:rsidR="009A68EE" w:rsidRDefault="009A68EE">
      <w:pPr>
        <w:spacing w:after="0"/>
        <w:ind w:left="1988" w:hanging="1988"/>
        <w:rPr>
          <w:rFonts w:ascii="Arial" w:hAnsi="Arial" w:cs="Arial"/>
          <w:b/>
          <w:sz w:val="24"/>
          <w:lang w:val="en-US"/>
        </w:rPr>
      </w:pPr>
    </w:p>
    <w:p w14:paraId="60B7906D" w14:textId="77777777" w:rsidR="009A68EE" w:rsidRDefault="000528A8">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D2CA2CD" w14:textId="77777777" w:rsidR="009A68EE" w:rsidRDefault="000528A8">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8.1: SL-U channel access and RA</w:t>
      </w:r>
    </w:p>
    <w:p w14:paraId="346E8052" w14:textId="77777777" w:rsidR="009A68EE" w:rsidRDefault="000528A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w:t>
      </w:r>
    </w:p>
    <w:bookmarkEnd w:id="0"/>
    <w:p w14:paraId="0E3D885C" w14:textId="77777777" w:rsidR="009A68EE" w:rsidRDefault="000528A8">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69A4D83C" w14:textId="77777777" w:rsidR="009A68EE" w:rsidRDefault="000528A8">
      <w:pPr>
        <w:pStyle w:val="3GPPH1"/>
        <w:rPr>
          <w:lang w:val="en-US"/>
        </w:rPr>
      </w:pPr>
      <w:r>
        <w:t>Introduction</w:t>
      </w:r>
    </w:p>
    <w:p w14:paraId="74085314" w14:textId="77777777" w:rsidR="009A68EE" w:rsidRDefault="000528A8">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E682BEF" w14:textId="77777777" w:rsidR="009A68EE" w:rsidRDefault="000528A8">
      <w:pPr>
        <w:pStyle w:val="3GPPH1"/>
      </w:pPr>
      <w:r>
        <w:rPr>
          <w:color w:val="000000" w:themeColor="text1"/>
        </w:rPr>
        <w:t>Collection of agreements / outcomes of RAN1#118</w:t>
      </w:r>
    </w:p>
    <w:p w14:paraId="7D6A71D2" w14:textId="77777777" w:rsidR="009A68EE" w:rsidRDefault="000528A8">
      <w:pPr>
        <w:spacing w:after="0" w:line="240" w:lineRule="auto"/>
        <w:rPr>
          <w:rFonts w:ascii="Times New Roman" w:hAnsi="Times New Roman"/>
          <w:bCs/>
          <w:color w:val="FF0000"/>
          <w:szCs w:val="20"/>
          <w:lang w:eastAsia="ko-KR"/>
        </w:rPr>
      </w:pPr>
      <w:r>
        <w:rPr>
          <w:rFonts w:ascii="Times New Roman" w:hAnsi="Times New Roman"/>
          <w:bCs/>
          <w:color w:val="FF0000"/>
          <w:szCs w:val="20"/>
          <w:lang w:eastAsia="ko-KR"/>
        </w:rPr>
        <w:t>To be filled</w:t>
      </w:r>
    </w:p>
    <w:p w14:paraId="779D8B2F" w14:textId="77777777" w:rsidR="009A68EE" w:rsidRDefault="000528A8">
      <w:pPr>
        <w:pStyle w:val="3GPPH1"/>
      </w:pPr>
      <w:r>
        <w:rPr>
          <w:color w:val="000000" w:themeColor="text1"/>
        </w:rPr>
        <w:t>Topics for</w:t>
      </w:r>
      <w:r>
        <w:t xml:space="preserve"> discussion</w:t>
      </w:r>
    </w:p>
    <w:p w14:paraId="71F17AB0" w14:textId="77777777" w:rsidR="009A68EE" w:rsidRDefault="000528A8">
      <w:pPr>
        <w:pStyle w:val="Heading2"/>
      </w:pPr>
      <w:bookmarkStart w:id="2" w:name="_Hlk55222664"/>
      <w:bookmarkStart w:id="3" w:name="_Hlk54027001"/>
      <w:r>
        <w:rPr>
          <w:color w:val="000000" w:themeColor="text1"/>
        </w:rPr>
        <w:t>Topic #1</w:t>
      </w:r>
      <w:r>
        <w:t>: COT Sharing</w:t>
      </w:r>
    </w:p>
    <w:p w14:paraId="57FCB270" w14:textId="77777777" w:rsidR="009A68EE" w:rsidRDefault="000528A8">
      <w:pPr>
        <w:autoSpaceDE w:val="0"/>
        <w:autoSpaceDN w:val="0"/>
        <w:spacing w:after="60"/>
        <w:jc w:val="both"/>
        <w:rPr>
          <w:rFonts w:asciiTheme="minorHAnsi" w:eastAsia="SimSun" w:hAnsiTheme="minorHAnsi" w:cstheme="minorHAnsi"/>
          <w:color w:val="000000"/>
          <w:sz w:val="22"/>
          <w:szCs w:val="22"/>
          <w:lang w:eastAsia="ko-KR"/>
        </w:rPr>
      </w:pPr>
      <w:r>
        <w:rPr>
          <w:rFonts w:ascii="Calibri" w:hAnsi="Calibri" w:cs="Calibri"/>
          <w:b/>
          <w:bCs/>
          <w:color w:val="000000" w:themeColor="text1"/>
          <w:sz w:val="22"/>
          <w:u w:val="single"/>
        </w:rPr>
        <w:t>Issue 1-1 on COT sharing flag</w:t>
      </w:r>
      <w:r>
        <w:rPr>
          <w:rFonts w:ascii="Calibri" w:hAnsi="Calibri" w:cs="Calibri"/>
          <w:b/>
          <w:bCs/>
          <w:sz w:val="22"/>
          <w:u w:val="single"/>
        </w:rPr>
        <w:t xml:space="preserve"> [4]</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eastAsia="zh-CN"/>
        </w:rPr>
        <w:t xml:space="preserve">The fields of CAPC, etc., are presented only if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present and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1</w:t>
      </w:r>
      <w:r>
        <w:rPr>
          <w:rFonts w:asciiTheme="minorHAnsi" w:eastAsia="SimSun" w:hAnsiTheme="minorHAnsi" w:cstheme="minorHAnsi"/>
          <w:color w:val="000000"/>
          <w:sz w:val="22"/>
          <w:szCs w:val="22"/>
          <w:lang w:eastAsia="ko-KR"/>
        </w:rPr>
        <w:t>'</w:t>
      </w:r>
      <w:r>
        <w:rPr>
          <w:rFonts w:asciiTheme="minorHAnsi" w:hAnsiTheme="minorHAnsi" w:cstheme="minorHAnsi"/>
          <w:sz w:val="22"/>
          <w:szCs w:val="22"/>
          <w:lang w:eastAsia="zh-CN"/>
        </w:rPr>
        <w:t xml:space="preserve">. The current spec seems to imply that these fields are still present when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 xml:space="preserve"> field in </w:t>
      </w:r>
      <w:r>
        <w:rPr>
          <w:rFonts w:asciiTheme="minorHAnsi" w:eastAsia="SimSun" w:hAnsiTheme="minorHAnsi" w:cstheme="minorHAnsi"/>
          <w:sz w:val="22"/>
          <w:szCs w:val="22"/>
        </w:rPr>
        <w:t>SCI format 1-A</w:t>
      </w:r>
      <w:r>
        <w:rPr>
          <w:rFonts w:asciiTheme="minorHAnsi" w:eastAsia="SimSun" w:hAnsiTheme="minorHAnsi" w:cstheme="minorHAnsi"/>
          <w:sz w:val="22"/>
          <w:szCs w:val="22"/>
          <w:lang w:val="en-US" w:eastAsia="zh-CN"/>
        </w:rPr>
        <w:t xml:space="preserve"> is set to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0</w:t>
      </w:r>
      <w:r>
        <w:rPr>
          <w:rFonts w:asciiTheme="minorHAnsi" w:eastAsia="SimSun" w:hAnsiTheme="minorHAnsi" w:cstheme="minorHAnsi"/>
          <w:color w:val="000000"/>
          <w:sz w:val="22"/>
          <w:szCs w:val="22"/>
          <w:lang w:eastAsia="ko-KR"/>
        </w:rPr>
        <w:t xml:space="preserve">', which is not aligned with the RAN1 agreement. </w:t>
      </w:r>
    </w:p>
    <w:p w14:paraId="14566050" w14:textId="77777777" w:rsidR="009A68EE" w:rsidRDefault="000528A8">
      <w:pPr>
        <w:autoSpaceDE w:val="0"/>
        <w:autoSpaceDN w:val="0"/>
        <w:spacing w:after="60"/>
        <w:jc w:val="both"/>
        <w:rPr>
          <w:rFonts w:eastAsia="SimSun"/>
          <w:color w:val="000000"/>
          <w:lang w:eastAsia="ko-KR"/>
        </w:rPr>
      </w:pPr>
      <w:r>
        <w:rPr>
          <w:rFonts w:asciiTheme="minorHAnsi" w:eastAsia="SimSun" w:hAnsiTheme="minorHAnsi" w:cstheme="minorHAnsi"/>
          <w:color w:val="000000"/>
          <w:sz w:val="22"/>
          <w:szCs w:val="22"/>
          <w:lang w:eastAsia="ko-KR"/>
        </w:rPr>
        <w:t xml:space="preserve">2) </w:t>
      </w:r>
      <w:r>
        <w:rPr>
          <w:rFonts w:asciiTheme="minorHAnsi" w:hAnsiTheme="minorHAnsi" w:cstheme="minorHAnsi"/>
          <w:sz w:val="22"/>
          <w:szCs w:val="22"/>
          <w:lang w:eastAsia="zh-CN"/>
        </w:rPr>
        <w:t xml:space="preserve">Since the </w:t>
      </w:r>
      <w:r>
        <w:rPr>
          <w:rFonts w:asciiTheme="minorHAnsi" w:eastAsia="SimSun" w:hAnsiTheme="minorHAnsi" w:cstheme="minorHAnsi"/>
          <w:color w:val="000000"/>
          <w:sz w:val="22"/>
          <w:szCs w:val="22"/>
          <w:lang w:eastAsia="ko-KR"/>
        </w:rPr>
        <w:t>'</w:t>
      </w:r>
      <w:r>
        <w:rPr>
          <w:rFonts w:asciiTheme="minorHAnsi" w:eastAsia="SimSun" w:hAnsiTheme="minorHAnsi" w:cstheme="minorHAnsi"/>
          <w:sz w:val="22"/>
          <w:szCs w:val="22"/>
          <w:lang w:val="en-US" w:eastAsia="zh-CN"/>
        </w:rPr>
        <w:t>COT sharing flag</w:t>
      </w:r>
      <w:r>
        <w:rPr>
          <w:rFonts w:asciiTheme="minorHAnsi" w:eastAsia="SimSun" w:hAnsiTheme="minorHAnsi" w:cstheme="minorHAnsi"/>
          <w:color w:val="000000"/>
          <w:sz w:val="22"/>
          <w:szCs w:val="22"/>
          <w:lang w:eastAsia="ko-KR"/>
        </w:rPr>
        <w:t>' is not explicitly defined in TS 37.213, it will be confusing to say “</w:t>
      </w:r>
      <w:r>
        <w:rPr>
          <w:rFonts w:asciiTheme="minorHAnsi" w:eastAsia="SimSun" w:hAnsiTheme="minorHAnsi" w:cstheme="minorHAnsi"/>
          <w:sz w:val="22"/>
          <w:szCs w:val="22"/>
          <w:lang w:eastAsia="ko-KR"/>
        </w:rPr>
        <w:t>1 bit as defined in [14, TS 37.213]</w:t>
      </w:r>
      <w:r>
        <w:rPr>
          <w:rFonts w:asciiTheme="minorHAnsi" w:eastAsia="SimSun" w:hAnsiTheme="minorHAnsi" w:cstheme="minorHAnsi"/>
          <w:color w:val="000000"/>
          <w:sz w:val="22"/>
          <w:szCs w:val="22"/>
          <w:lang w:eastAsia="ko-KR"/>
        </w:rPr>
        <w:t>”.</w:t>
      </w:r>
    </w:p>
    <w:p w14:paraId="50B98692"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38.212:</w:t>
      </w:r>
    </w:p>
    <w:tbl>
      <w:tblPr>
        <w:tblStyle w:val="TableGrid"/>
        <w:tblW w:w="0" w:type="auto"/>
        <w:tblInd w:w="284" w:type="dxa"/>
        <w:tblLook w:val="04A0" w:firstRow="1" w:lastRow="0" w:firstColumn="1" w:lastColumn="0" w:noHBand="0" w:noVBand="1"/>
      </w:tblPr>
      <w:tblGrid>
        <w:gridCol w:w="9347"/>
      </w:tblGrid>
      <w:tr w:rsidR="009A68EE" w14:paraId="238A4FAC" w14:textId="77777777">
        <w:tc>
          <w:tcPr>
            <w:tcW w:w="9631" w:type="dxa"/>
          </w:tcPr>
          <w:p w14:paraId="786C8100" w14:textId="77777777" w:rsidR="009A68EE" w:rsidRDefault="000528A8">
            <w:pPr>
              <w:pStyle w:val="Heading4"/>
              <w:numPr>
                <w:ilvl w:val="0"/>
                <w:numId w:val="0"/>
              </w:numPr>
              <w:spacing w:before="120"/>
              <w:ind w:left="864" w:hanging="864"/>
            </w:pPr>
            <w:bookmarkStart w:id="4" w:name="_Toc146727690"/>
            <w:bookmarkStart w:id="5" w:name="_Toc146188142"/>
            <w:bookmarkStart w:id="6" w:name="_Toc146727697"/>
            <w:bookmarkStart w:id="7" w:name="_Toc146188149"/>
            <w:r>
              <w:t>8.3.1.1</w:t>
            </w:r>
            <w:r>
              <w:tab/>
              <w:t>SCI format 1-A</w:t>
            </w:r>
            <w:bookmarkEnd w:id="4"/>
            <w:bookmarkEnd w:id="5"/>
          </w:p>
          <w:p w14:paraId="759DE7C4" w14:textId="77777777" w:rsidR="009A68EE" w:rsidRDefault="000528A8">
            <w:r>
              <w:t>SCI format 1-A is used for the scheduling of PSSCH and 2</w:t>
            </w:r>
            <w:r>
              <w:rPr>
                <w:vertAlign w:val="superscript"/>
              </w:rPr>
              <w:t>nd</w:t>
            </w:r>
            <w:r>
              <w:t xml:space="preserve">-stage-SCI on PSSCH </w:t>
            </w:r>
          </w:p>
          <w:p w14:paraId="45D13354" w14:textId="77777777" w:rsidR="009A68EE" w:rsidRDefault="000528A8">
            <w:r>
              <w:t>The following information is transmitted by means of the SCI format 1-A:</w:t>
            </w:r>
          </w:p>
          <w:p w14:paraId="05AAF15D" w14:textId="77777777" w:rsidR="009A68EE" w:rsidRDefault="000528A8">
            <w:pPr>
              <w:spacing w:after="0"/>
              <w:jc w:val="center"/>
            </w:pPr>
            <w:r>
              <w:rPr>
                <w:rFonts w:ascii="Arial" w:hAnsi="Arial" w:cs="Arial"/>
                <w:color w:val="FF0000"/>
                <w:sz w:val="24"/>
              </w:rPr>
              <w:t>&lt; Unchanged parts are omitted &gt;</w:t>
            </w:r>
          </w:p>
          <w:p w14:paraId="09FA3A15"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5F92DB12"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8" w:author="vivo" w:date="2024-08-10T07:52:00Z">
              <w:r>
                <w:rPr>
                  <w:rFonts w:eastAsia="SimSun"/>
                  <w:lang w:eastAsia="ko-KR"/>
                </w:rPr>
                <w:delText xml:space="preserve">as defined in [14, TS 37.213] </w:delText>
              </w:r>
            </w:del>
            <w:r>
              <w:rPr>
                <w:rFonts w:eastAsia="SimSun"/>
                <w:lang w:eastAsia="zh-CN"/>
              </w:rPr>
              <w:t xml:space="preserve">if the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FEB1829" w14:textId="77777777" w:rsidR="009A68EE" w:rsidRDefault="000528A8">
            <w:pPr>
              <w:pStyle w:val="B1"/>
              <w:spacing w:after="0"/>
              <w:ind w:hanging="1"/>
              <w:rPr>
                <w:rFonts w:eastAsia="SimSun"/>
              </w:rPr>
            </w:pPr>
            <w:r>
              <w:rPr>
                <w:rFonts w:eastAsia="SimSun"/>
              </w:rPr>
              <w:t>-</w:t>
            </w:r>
            <w:r>
              <w:rPr>
                <w:rFonts w:eastAsia="SimSun"/>
              </w:rPr>
              <w:tab/>
              <w:t>0 bit otherwise.</w:t>
            </w:r>
          </w:p>
          <w:p w14:paraId="190A8F79" w14:textId="77777777" w:rsidR="009A68EE" w:rsidRDefault="000528A8">
            <w:pPr>
              <w:spacing w:after="0"/>
              <w:jc w:val="center"/>
            </w:pPr>
            <w:r>
              <w:rPr>
                <w:rFonts w:ascii="Arial" w:hAnsi="Arial" w:cs="Arial"/>
                <w:color w:val="FF0000"/>
                <w:sz w:val="24"/>
              </w:rPr>
              <w:t>&lt; Unchanged parts are omitted &gt;</w:t>
            </w:r>
          </w:p>
          <w:p w14:paraId="452EDFBC" w14:textId="77777777" w:rsidR="009A68EE" w:rsidRDefault="000528A8">
            <w:pPr>
              <w:pStyle w:val="Heading4"/>
              <w:numPr>
                <w:ilvl w:val="0"/>
                <w:numId w:val="0"/>
              </w:numPr>
              <w:spacing w:before="120"/>
              <w:ind w:left="864" w:hanging="864"/>
            </w:pPr>
            <w:r>
              <w:t>8.4.1.1</w:t>
            </w:r>
            <w:r>
              <w:tab/>
              <w:t>SCI format 2-A</w:t>
            </w:r>
            <w:bookmarkEnd w:id="6"/>
            <w:bookmarkEnd w:id="7"/>
          </w:p>
          <w:p w14:paraId="324A13C7"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5EE58305" w14:textId="77777777" w:rsidR="009A68EE" w:rsidRDefault="000528A8">
            <w:pPr>
              <w:spacing w:after="120"/>
              <w:jc w:val="center"/>
            </w:pPr>
            <w:r>
              <w:rPr>
                <w:rFonts w:ascii="Arial" w:hAnsi="Arial" w:cs="Arial"/>
                <w:color w:val="FF0000"/>
                <w:sz w:val="24"/>
              </w:rPr>
              <w:t>&lt; Unchanged parts are omitted &gt;</w:t>
            </w:r>
          </w:p>
          <w:p w14:paraId="25E04CD5"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9" w:author="vivo" w:date="2024-08-10T07:52:00Z">
              <w:r>
                <w:rPr>
                  <w:rFonts w:eastAsia="SimSun"/>
                  <w:lang w:val="en-US" w:eastAsia="zh-CN"/>
                </w:rPr>
                <w:t xml:space="preserve">present and </w:t>
              </w:r>
            </w:ins>
            <w:r>
              <w:rPr>
                <w:rFonts w:eastAsia="SimSun"/>
                <w:lang w:val="en-US" w:eastAsia="zh-CN"/>
              </w:rPr>
              <w:t>set as follows:</w:t>
            </w:r>
          </w:p>
          <w:p w14:paraId="28F03E14" w14:textId="77777777" w:rsidR="009A68EE" w:rsidRDefault="000528A8">
            <w:pPr>
              <w:spacing w:after="120"/>
              <w:jc w:val="center"/>
            </w:pPr>
            <w:r>
              <w:rPr>
                <w:rFonts w:ascii="Arial" w:hAnsi="Arial" w:cs="Arial"/>
                <w:color w:val="FF0000"/>
                <w:sz w:val="24"/>
              </w:rPr>
              <w:t>&lt; Unchanged parts are omitted &gt;</w:t>
            </w:r>
          </w:p>
        </w:tc>
      </w:tr>
    </w:tbl>
    <w:p w14:paraId="0C1F3B20" w14:textId="77777777" w:rsidR="009A68EE" w:rsidRDefault="009A68EE">
      <w:pPr>
        <w:autoSpaceDE w:val="0"/>
        <w:autoSpaceDN w:val="0"/>
        <w:spacing w:after="120"/>
        <w:jc w:val="both"/>
        <w:rPr>
          <w:rFonts w:ascii="Calibri" w:hAnsi="Calibri" w:cs="Calibri"/>
          <w:sz w:val="22"/>
        </w:rPr>
      </w:pPr>
    </w:p>
    <w:p w14:paraId="252BF299" w14:textId="77777777" w:rsidR="009A68EE" w:rsidRDefault="000528A8">
      <w:pPr>
        <w:autoSpaceDE w:val="0"/>
        <w:autoSpaceDN w:val="0"/>
        <w:spacing w:after="60"/>
        <w:jc w:val="both"/>
        <w:rPr>
          <w:rFonts w:eastAsia="SimSun"/>
          <w:color w:val="000000"/>
          <w:lang w:eastAsia="ko-KR"/>
        </w:rPr>
      </w:pPr>
      <w:r>
        <w:rPr>
          <w:rFonts w:ascii="Calibri" w:hAnsi="Calibri" w:cs="Calibri"/>
          <w:b/>
          <w:bCs/>
          <w:color w:val="000000" w:themeColor="text1"/>
          <w:sz w:val="22"/>
          <w:u w:val="single"/>
        </w:rPr>
        <w:lastRenderedPageBreak/>
        <w:t xml:space="preserve">Issue 1-2 on channel occupancy sharing information </w:t>
      </w:r>
      <w:r>
        <w:rPr>
          <w:rFonts w:ascii="Calibri" w:hAnsi="Calibri" w:cs="Calibri"/>
          <w:b/>
          <w:bCs/>
          <w:sz w:val="22"/>
          <w:u w:val="single"/>
        </w:rPr>
        <w:t>[5]</w:t>
      </w:r>
      <w:r>
        <w:rPr>
          <w:rFonts w:ascii="Calibri" w:hAnsi="Calibri" w:cs="Calibri"/>
          <w:sz w:val="22"/>
        </w:rPr>
        <w:t>: The “channel occupancy sharing information” was mistakenly written as “channel occupancy information” in clause 4.5.3 of TS 37.213.</w:t>
      </w:r>
    </w:p>
    <w:p w14:paraId="2206A55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w:t>
      </w:r>
    </w:p>
    <w:tbl>
      <w:tblPr>
        <w:tblStyle w:val="TableGrid"/>
        <w:tblW w:w="0" w:type="auto"/>
        <w:tblInd w:w="284" w:type="dxa"/>
        <w:tblLook w:val="04A0" w:firstRow="1" w:lastRow="0" w:firstColumn="1" w:lastColumn="0" w:noHBand="0" w:noVBand="1"/>
      </w:tblPr>
      <w:tblGrid>
        <w:gridCol w:w="9347"/>
      </w:tblGrid>
      <w:tr w:rsidR="009A68EE" w14:paraId="5EF1024C" w14:textId="77777777">
        <w:tc>
          <w:tcPr>
            <w:tcW w:w="9631" w:type="dxa"/>
          </w:tcPr>
          <w:p w14:paraId="740282BA" w14:textId="77777777" w:rsidR="009A68EE" w:rsidRDefault="000528A8">
            <w:pPr>
              <w:pStyle w:val="Heading3"/>
              <w:numPr>
                <w:ilvl w:val="0"/>
                <w:numId w:val="0"/>
              </w:numPr>
              <w:spacing w:before="120" w:after="120"/>
              <w:ind w:left="720" w:hanging="720"/>
            </w:pPr>
            <w:bookmarkStart w:id="10" w:name="_Toc168582262"/>
            <w:r>
              <w:t>4.5.</w:t>
            </w:r>
            <w:r>
              <w:rPr>
                <w:lang w:val="en-US"/>
              </w:rPr>
              <w:t>3</w:t>
            </w:r>
            <w:r>
              <w:tab/>
              <w:t>SL channel access procedures in a shared channel occupancy</w:t>
            </w:r>
            <w:bookmarkEnd w:id="10"/>
          </w:p>
          <w:p w14:paraId="1F5DFE47"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3F0A210"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11"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1862975"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42F17234"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12" w:author="vivo" w:date="2024-08-10T08:01:00Z">
              <w:r>
                <w:t>sh</w:t>
              </w:r>
            </w:ins>
            <w:ins w:id="13"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43B702BE" w14:textId="77777777" w:rsidR="009A68EE" w:rsidRDefault="000528A8">
            <w:pPr>
              <w:spacing w:after="60"/>
              <w:jc w:val="center"/>
            </w:pPr>
            <w:r>
              <w:rPr>
                <w:rFonts w:ascii="Arial" w:hAnsi="Arial" w:cs="Arial"/>
                <w:color w:val="FF0000"/>
                <w:sz w:val="24"/>
              </w:rPr>
              <w:t>&lt; Unchanged parts are omitted &gt;</w:t>
            </w:r>
          </w:p>
        </w:tc>
      </w:tr>
    </w:tbl>
    <w:p w14:paraId="5EF1FE31" w14:textId="77777777" w:rsidR="009A68EE" w:rsidRDefault="009A68EE">
      <w:pPr>
        <w:autoSpaceDE w:val="0"/>
        <w:autoSpaceDN w:val="0"/>
        <w:spacing w:after="120"/>
        <w:jc w:val="both"/>
        <w:rPr>
          <w:rFonts w:ascii="Calibri" w:hAnsi="Calibri" w:cs="Calibri"/>
          <w:sz w:val="22"/>
        </w:rPr>
      </w:pPr>
    </w:p>
    <w:p w14:paraId="04B17CD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1-3 on indication of remaining channel occupancy duration </w:t>
      </w:r>
      <w:r>
        <w:rPr>
          <w:rFonts w:ascii="Calibri" w:hAnsi="Calibri" w:cs="Calibri"/>
          <w:b/>
          <w:bCs/>
          <w:sz w:val="22"/>
          <w:u w:val="single"/>
        </w:rPr>
        <w:t>[7]</w:t>
      </w:r>
      <w:r>
        <w:rPr>
          <w:rFonts w:ascii="Calibri" w:hAnsi="Calibri" w:cs="Calibri"/>
          <w:sz w:val="22"/>
        </w:rPr>
        <w:t xml:space="preserve">: </w:t>
      </w:r>
      <w:r>
        <w:rPr>
          <w:rFonts w:asciiTheme="minorHAnsi" w:hAnsiTheme="minorHAnsi" w:cstheme="minorHAnsi"/>
          <w:sz w:val="22"/>
          <w:szCs w:val="22"/>
        </w:rPr>
        <w:t xml:space="preserve">1) </w:t>
      </w:r>
      <w:r>
        <w:rPr>
          <w:rFonts w:asciiTheme="minorHAnsi" w:hAnsiTheme="minorHAnsi" w:cstheme="minorHAnsi"/>
          <w:sz w:val="22"/>
          <w:szCs w:val="22"/>
          <w:lang w:val="en-AU"/>
        </w:rPr>
        <w:t>The current description of the shared channel occupancy based on the intention of sharing from a first UE (</w:t>
      </w:r>
      <m:oMath>
        <m:r>
          <w:rPr>
            <w:rFonts w:ascii="Cambria Math" w:hAnsi="Cambria Math" w:cstheme="minorHAnsi"/>
            <w:sz w:val="22"/>
            <w:szCs w:val="22"/>
            <w:lang w:val="en-AU"/>
          </w:rPr>
          <m:t>K≠0</m:t>
        </m:r>
      </m:oMath>
      <w:r>
        <w:rPr>
          <w:rFonts w:asciiTheme="minorHAnsi" w:hAnsiTheme="minorHAnsi" w:cstheme="minorHAnsi"/>
          <w:sz w:val="22"/>
          <w:szCs w:val="22"/>
          <w:lang w:val="en-AU"/>
        </w:rPr>
        <w:t xml:space="preserve">) allows to share in a region described by the boundaries </w:t>
      </w:r>
      <m:oMath>
        <m:r>
          <w:rPr>
            <w:rFonts w:ascii="Cambria Math" w:hAnsi="Cambria Math" w:cstheme="minorHAnsi"/>
            <w:sz w:val="22"/>
            <w:szCs w:val="22"/>
            <w:lang w:val="en-AU"/>
          </w:rPr>
          <m:t>[n+</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 n+K]</m:t>
        </m:r>
      </m:oMath>
      <w:r>
        <w:rPr>
          <w:rFonts w:asciiTheme="minorHAnsi" w:hAnsiTheme="minorHAnsi" w:cstheme="minorHAnsi"/>
          <w:sz w:val="22"/>
          <w:szCs w:val="22"/>
          <w:lang w:val="en-AU"/>
        </w:rPr>
        <w:t>. The description recites “</w:t>
      </w:r>
      <w:r>
        <w:rPr>
          <w:rFonts w:asciiTheme="minorHAnsi" w:hAnsiTheme="minorHAnsi" w:cstheme="minorHAnsi"/>
          <w:sz w:val="22"/>
          <w:szCs w:val="22"/>
        </w:rPr>
        <w:t xml:space="preserve">If  </w:t>
      </w:r>
      <m:oMath>
        <m:r>
          <w:rPr>
            <w:rFonts w:ascii="Cambria Math" w:hAnsi="Cambria Math" w:cstheme="minorHAnsi"/>
            <w:sz w:val="22"/>
            <w:szCs w:val="22"/>
          </w:rPr>
          <m:t>K=0</m:t>
        </m:r>
      </m:oMath>
      <w:r>
        <w:rPr>
          <w:rFonts w:asciiTheme="minorHAnsi" w:hAnsiTheme="minorHAnsi" w:cstheme="minorHAnsi"/>
          <w:sz w:val="22"/>
          <w:szCs w:val="22"/>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Pr>
          <w:rFonts w:asciiTheme="minorHAnsi" w:hAnsiTheme="minorHAnsi" w:cstheme="minorHAnsi"/>
          <w:sz w:val="22"/>
          <w:szCs w:val="22"/>
        </w:rPr>
        <w:t xml:space="preserve"> from the end of slot </w:t>
      </w:r>
      <m:oMath>
        <m:r>
          <w:rPr>
            <w:rFonts w:ascii="Cambria Math" w:hAnsi="Cambria Math" w:cstheme="minorHAnsi"/>
            <w:sz w:val="22"/>
            <w:szCs w:val="22"/>
          </w:rPr>
          <m:t>n</m:t>
        </m:r>
      </m:oMath>
      <w:r>
        <w:rPr>
          <w:rFonts w:asciiTheme="minorHAnsi" w:hAnsiTheme="minorHAnsi" w:cstheme="minorHAnsi"/>
          <w:sz w:val="22"/>
          <w:szCs w:val="22"/>
        </w:rPr>
        <w:t xml:space="preserve"> and ending at slot </w:t>
      </w:r>
      <m:oMath>
        <m:r>
          <w:rPr>
            <w:rFonts w:ascii="Cambria Math" w:hAnsi="Cambria Math" w:cstheme="minorHAnsi"/>
            <w:sz w:val="22"/>
            <w:szCs w:val="22"/>
          </w:rPr>
          <m:t>n+K</m:t>
        </m:r>
      </m:oMath>
      <w:r>
        <w:rPr>
          <w:rFonts w:asciiTheme="minorHAnsi" w:hAnsiTheme="minorHAnsi" w:cstheme="minorHAnsi"/>
          <w:sz w:val="22"/>
          <w:szCs w:val="22"/>
          <w:lang w:val="en-AU"/>
        </w:rPr>
        <w:t xml:space="preserve">”. But if </w:t>
      </w:r>
      <m:oMath>
        <m:r>
          <w:rPr>
            <w:rFonts w:ascii="Cambria Math" w:hAnsi="Cambria Math" w:cstheme="minorHAnsi"/>
            <w:sz w:val="22"/>
            <w:szCs w:val="22"/>
            <w:lang w:val="en-AU"/>
          </w:rPr>
          <m:t>K≤</m:t>
        </m:r>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oMath>
      <w:r>
        <w:rPr>
          <w:rFonts w:asciiTheme="minorHAnsi" w:hAnsiTheme="minorHAnsi" w:cstheme="minorHAnsi"/>
          <w:sz w:val="22"/>
          <w:szCs w:val="22"/>
          <w:lang w:val="en-AU"/>
        </w:rPr>
        <w:t xml:space="preserve"> the behavior is unclear, e.g., 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Pr>
          <w:rFonts w:asciiTheme="minorHAnsi" w:hAnsiTheme="minorHAnsi" w:cstheme="minorHAnsi"/>
          <w:sz w:val="22"/>
          <w:szCs w:val="22"/>
          <w:lang w:val="en-AU"/>
        </w:rPr>
        <w:t xml:space="preserve"> then the shared region is [</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 xml:space="preserve">], which is a non-causal interval. </w:t>
      </w:r>
    </w:p>
    <w:p w14:paraId="280DF754" w14:textId="77777777" w:rsidR="009A68EE" w:rsidRDefault="000528A8">
      <w:pPr>
        <w:autoSpaceDE w:val="0"/>
        <w:autoSpaceDN w:val="0"/>
        <w:spacing w:after="120"/>
        <w:jc w:val="both"/>
        <w:rPr>
          <w:rFonts w:asciiTheme="minorHAnsi" w:hAnsiTheme="minorHAnsi" w:cstheme="minorHAnsi"/>
          <w:iCs/>
          <w:sz w:val="22"/>
          <w:szCs w:val="22"/>
        </w:rPr>
      </w:pPr>
      <w:r>
        <w:rPr>
          <w:rFonts w:asciiTheme="minorHAnsi" w:hAnsiTheme="minorHAnsi" w:cstheme="minorHAnsi"/>
          <w:sz w:val="22"/>
          <w:szCs w:val="22"/>
          <w:lang w:val="en-AU"/>
        </w:rPr>
        <w:t xml:space="preserve">2) </w:t>
      </w:r>
      <w:r>
        <w:rPr>
          <w:rFonts w:asciiTheme="minorHAnsi" w:hAnsiTheme="minorHAnsi" w:cstheme="minorHAnsi"/>
          <w:sz w:val="22"/>
          <w:szCs w:val="22"/>
        </w:rPr>
        <w:t xml:space="preserve">So far in the spec, there is no limitation on the duration of the remaining channel occupancy that can be indicated. Therefore, in theory, </w:t>
      </w:r>
      <w:r>
        <w:rPr>
          <w:rFonts w:asciiTheme="minorHAnsi" w:hAnsiTheme="minorHAnsi" w:cstheme="minorHAnsi"/>
          <w:iCs/>
          <w:sz w:val="22"/>
          <w:szCs w:val="22"/>
        </w:rPr>
        <w:t xml:space="preserve">it is allowed for the COT initiator UE to indicate a </w:t>
      </w:r>
      <m:oMath>
        <m:r>
          <w:rPr>
            <w:rFonts w:ascii="Cambria Math" w:hAnsi="Cambria Math" w:cstheme="minorHAnsi"/>
            <w:sz w:val="22"/>
            <w:szCs w:val="22"/>
          </w:rPr>
          <m:t>K</m:t>
        </m:r>
      </m:oMath>
      <w:r>
        <w:rPr>
          <w:rFonts w:asciiTheme="minorHAnsi" w:hAnsiTheme="minorHAnsi" w:cstheme="minorHAnsi"/>
          <w:iCs/>
          <w:sz w:val="22"/>
          <w:szCs w:val="22"/>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should be reflected in the spec.</w:t>
      </w:r>
    </w:p>
    <w:p w14:paraId="3AD61B19" w14:textId="77777777" w:rsidR="009A68EE" w:rsidRDefault="000528A8">
      <w:pPr>
        <w:autoSpaceDE w:val="0"/>
        <w:autoSpaceDN w:val="0"/>
        <w:spacing w:after="0"/>
        <w:ind w:left="567"/>
        <w:jc w:val="both"/>
        <w:rPr>
          <w:rFonts w:ascii="Arial" w:hAnsi="Arial" w:cs="Arial"/>
          <w:b/>
          <w:bCs/>
          <w:iCs/>
          <w:szCs w:val="20"/>
        </w:rPr>
      </w:pPr>
      <w:r>
        <w:rPr>
          <w:rFonts w:ascii="Arial" w:hAnsi="Arial" w:cs="Arial"/>
          <w:b/>
          <w:bCs/>
          <w:iCs/>
          <w:szCs w:val="20"/>
          <w:highlight w:val="green"/>
        </w:rPr>
        <w:t>Agreement</w:t>
      </w:r>
    </w:p>
    <w:p w14:paraId="42DA4FCB" w14:textId="77777777" w:rsidR="009A68EE" w:rsidRDefault="000528A8">
      <w:pPr>
        <w:pStyle w:val="3GPPNormalText"/>
        <w:widowControl w:val="0"/>
        <w:spacing w:after="0"/>
        <w:ind w:left="567"/>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4C34040C"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If the indicated remaining COT duration is 0 slot, then the COT is not shared by the initiator UE.</w:t>
      </w:r>
    </w:p>
    <w:p w14:paraId="028C3062" w14:textId="77777777" w:rsidR="009A68EE" w:rsidRDefault="000528A8">
      <w:pPr>
        <w:pStyle w:val="3GPPNormalText"/>
        <w:widowControl w:val="0"/>
        <w:numPr>
          <w:ilvl w:val="0"/>
          <w:numId w:val="34"/>
        </w:numPr>
        <w:spacing w:after="0" w:line="240" w:lineRule="auto"/>
        <w:ind w:left="1276"/>
        <w:rPr>
          <w:sz w:val="20"/>
          <w:szCs w:val="22"/>
          <w:lang w:val="en-GB"/>
        </w:rPr>
      </w:pPr>
      <w:r>
        <w:rPr>
          <w:sz w:val="20"/>
          <w:szCs w:val="22"/>
          <w:lang w:val="en-GB"/>
        </w:rPr>
        <w:t>The starting slot for the remaining COT duration is the slot in which the COT-SI is transmitted.</w:t>
      </w:r>
    </w:p>
    <w:p w14:paraId="5728C1EB" w14:textId="77777777" w:rsidR="009A68EE" w:rsidRDefault="000528A8">
      <w:pPr>
        <w:pStyle w:val="3GPPNormalText"/>
        <w:widowControl w:val="0"/>
        <w:numPr>
          <w:ilvl w:val="1"/>
          <w:numId w:val="34"/>
        </w:numPr>
        <w:spacing w:after="0" w:line="240" w:lineRule="auto"/>
        <w:ind w:left="1560"/>
        <w:rPr>
          <w:lang w:val="en-US"/>
        </w:rPr>
      </w:pPr>
      <w:r>
        <w:rPr>
          <w:sz w:val="20"/>
          <w:szCs w:val="22"/>
          <w:lang w:val="en-US"/>
        </w:rPr>
        <w:t xml:space="preserve">Note, when the COT-SI is transmitted in slot n, and if the remaining COT duration is set to K, then the end of the COT duration to share is slot </w:t>
      </w:r>
      <w:proofErr w:type="spellStart"/>
      <w:r>
        <w:rPr>
          <w:sz w:val="20"/>
          <w:szCs w:val="22"/>
          <w:lang w:val="en-US"/>
        </w:rPr>
        <w:t>n+K</w:t>
      </w:r>
      <w:proofErr w:type="spellEnd"/>
      <w:r>
        <w:rPr>
          <w:sz w:val="20"/>
          <w:szCs w:val="22"/>
          <w:lang w:val="en-US"/>
        </w:rPr>
        <w:t>.</w:t>
      </w:r>
    </w:p>
    <w:p w14:paraId="51A4358E" w14:textId="77777777" w:rsidR="009A68EE" w:rsidRDefault="000528A8">
      <w:pPr>
        <w:autoSpaceDE w:val="0"/>
        <w:autoSpaceDN w:val="0"/>
        <w:spacing w:after="60"/>
        <w:ind w:left="567"/>
        <w:jc w:val="both"/>
        <w:rPr>
          <w:color w:val="FF0000"/>
          <w:szCs w:val="22"/>
        </w:rPr>
      </w:pPr>
      <w:r>
        <w:rPr>
          <w:color w:val="FF0000"/>
          <w:szCs w:val="22"/>
        </w:rPr>
        <w:t>Note: “Remaining COT duration” cannot be such that the COT exceeds the maximum COT duration.</w:t>
      </w:r>
    </w:p>
    <w:p w14:paraId="23A7699F" w14:textId="77777777" w:rsidR="009A68EE" w:rsidRDefault="009A68EE">
      <w:pPr>
        <w:autoSpaceDE w:val="0"/>
        <w:autoSpaceDN w:val="0"/>
        <w:spacing w:after="60"/>
        <w:jc w:val="both"/>
        <w:rPr>
          <w:color w:val="FF0000"/>
          <w:szCs w:val="22"/>
        </w:rPr>
      </w:pPr>
    </w:p>
    <w:p w14:paraId="688BB4DA"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lastRenderedPageBreak/>
        <w:t>Proposed change for TS 37.213:</w:t>
      </w:r>
    </w:p>
    <w:tbl>
      <w:tblPr>
        <w:tblStyle w:val="TableGrid"/>
        <w:tblW w:w="0" w:type="auto"/>
        <w:tblInd w:w="284" w:type="dxa"/>
        <w:tblLook w:val="04A0" w:firstRow="1" w:lastRow="0" w:firstColumn="1" w:lastColumn="0" w:noHBand="0" w:noVBand="1"/>
      </w:tblPr>
      <w:tblGrid>
        <w:gridCol w:w="9347"/>
      </w:tblGrid>
      <w:tr w:rsidR="009A68EE" w14:paraId="2316CF92" w14:textId="77777777">
        <w:tc>
          <w:tcPr>
            <w:tcW w:w="9631" w:type="dxa"/>
          </w:tcPr>
          <w:p w14:paraId="52A602F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5CC6332" w14:textId="77777777" w:rsidR="009A68EE" w:rsidRDefault="000528A8">
            <w:pPr>
              <w:pStyle w:val="Heading3"/>
              <w:numPr>
                <w:ilvl w:val="0"/>
                <w:numId w:val="0"/>
              </w:numPr>
              <w:spacing w:before="120"/>
              <w:ind w:left="720" w:hanging="720"/>
            </w:pPr>
            <w:bookmarkStart w:id="14" w:name="_Toc153443575"/>
            <w:r>
              <w:t>4.5.</w:t>
            </w:r>
            <w:r>
              <w:rPr>
                <w:lang w:val="en-US"/>
              </w:rPr>
              <w:t>3</w:t>
            </w:r>
            <w:r>
              <w:tab/>
              <w:t>SL channel access procedures in a shared channel occupancy</w:t>
            </w:r>
            <w:bookmarkEnd w:id="14"/>
          </w:p>
          <w:p w14:paraId="4D06481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5" w:author="Kevin Lin" w:date="2024-05-22T10:27:00Z">
              <w:r>
                <w:t xml:space="preserve">, </w:t>
              </w:r>
            </w:ins>
            <w:ins w:id="16" w:author="Kevin Lin" w:date="2024-05-22T10:44:00Z">
              <w:r>
                <w:t>where</w:t>
              </w:r>
            </w:ins>
            <w:ins w:id="17" w:author="Kevin Lin" w:date="2024-05-22T10:27:00Z">
              <w:r>
                <w:t xml:space="preserve"> </w:t>
              </w:r>
            </w:ins>
            <m:oMath>
              <m:r>
                <w:ins w:id="18" w:author="Kevin Lin" w:date="2024-05-22T10:27:00Z">
                  <w:rPr>
                    <w:rFonts w:ascii="Cambria Math" w:hAnsi="Cambria Math"/>
                  </w:rPr>
                  <m:t>K≤</m:t>
                </w:ins>
              </m:r>
              <m:sSub>
                <m:sSubPr>
                  <m:ctrlPr>
                    <w:ins w:id="19" w:author="Kevin Lin" w:date="2024-05-22T10:27:00Z">
                      <w:rPr>
                        <w:rFonts w:ascii="Cambria Math" w:hAnsi="Cambria Math"/>
                        <w:i/>
                      </w:rPr>
                    </w:ins>
                  </m:ctrlPr>
                </m:sSubPr>
                <m:e>
                  <m:r>
                    <w:ins w:id="20" w:author="Kevin Lin" w:date="2024-05-22T10:27:00Z">
                      <w:rPr>
                        <w:rFonts w:ascii="Cambria Math" w:hAnsi="Cambria Math"/>
                      </w:rPr>
                      <m:t>T</m:t>
                    </w:ins>
                  </m:r>
                </m:e>
                <m:sub>
                  <m:r>
                    <w:ins w:id="21" w:author="Kevin Lin" w:date="2024-05-22T10:27:00Z">
                      <w:rPr>
                        <w:rFonts w:ascii="Cambria Math" w:hAnsi="Cambria Math"/>
                      </w:rPr>
                      <m:t>proc,0</m:t>
                    </w:ins>
                  </m:r>
                </m:sub>
              </m:sSub>
            </m:oMath>
            <w:ins w:id="22" w:author="Kevin Lin" w:date="2024-05-22T10:27:00Z">
              <w:r>
                <w:t xml:space="preserve"> </w:t>
              </w:r>
            </w:ins>
            <w:ins w:id="23" w:author="Kevin Lin" w:date="2024-08-08T09:42:00Z">
              <w:r>
                <w:t xml:space="preserve">is not expected to be indicated </w:t>
              </w:r>
            </w:ins>
            <w:ins w:id="24" w:author="Kevin Lin" w:date="2024-08-08T09:39:00Z">
              <w:r>
                <w:t xml:space="preserve">and </w:t>
              </w:r>
            </w:ins>
            <w:ins w:id="25" w:author="Kevin Lin" w:date="2024-08-08T09:42:00Z">
              <w:r>
                <w:t>the e</w:t>
              </w:r>
            </w:ins>
            <w:ins w:id="26" w:author="Kevin Lin" w:date="2024-08-08T09:43:00Z">
              <w:r>
                <w:t xml:space="preserve">nding </w:t>
              </w:r>
            </w:ins>
            <w:ins w:id="27" w:author="Kevin Lin" w:date="2024-08-08T09:39:00Z">
              <w:r>
                <w:t xml:space="preserve">slot </w:t>
              </w:r>
            </w:ins>
            <m:oMath>
              <m:r>
                <w:ins w:id="28" w:author="Kevin Lin" w:date="2024-08-08T09:39:00Z">
                  <w:rPr>
                    <w:rFonts w:ascii="Cambria Math" w:hAnsi="Cambria Math"/>
                  </w:rPr>
                  <m:t>n+K</m:t>
                </w:ins>
              </m:r>
            </m:oMath>
            <w:ins w:id="29" w:author="Kevin Lin" w:date="2024-08-08T09:39:00Z">
              <w:r>
                <w:t xml:space="preserve"> </w:t>
              </w:r>
            </w:ins>
            <w:ins w:id="30" w:author="Kevin Lin" w:date="2024-08-08T09:42:00Z">
              <w:r>
                <w:t xml:space="preserve">cannot </w:t>
              </w:r>
            </w:ins>
            <w:ins w:id="31" w:author="Kevin Lin" w:date="2024-08-08T09:43:00Z">
              <w:r>
                <w:t>exceed</w:t>
              </w:r>
            </w:ins>
            <w:ins w:id="32" w:author="Kevin Lin" w:date="2024-08-08T09:44:00Z">
              <w:r>
                <w:t xml:space="preserve"> the</w:t>
              </w:r>
            </w:ins>
            <w:ins w:id="33" w:author="Kevin Lin" w:date="2024-08-08T09:40:00Z">
              <w:r>
                <w:t xml:space="preserve"> </w:t>
              </w:r>
            </w:ins>
            <w:ins w:id="34" w:author="Kevin Lin" w:date="2024-08-08T09:44:00Z">
              <w:r>
                <w:t xml:space="preserve">end of the </w:t>
              </w:r>
            </w:ins>
            <w:ins w:id="35" w:author="Kevin Lin" w:date="2024-08-08T09:41:00Z">
              <w:r>
                <w:t xml:space="preserve">initiated </w:t>
              </w:r>
            </w:ins>
            <w:ins w:id="36" w:author="Kevin Lin" w:date="2024-08-08T09:40:00Z">
              <w:r>
                <w:t>channel occupancy</w:t>
              </w:r>
            </w:ins>
            <w:r>
              <w:t>.</w:t>
            </w:r>
          </w:p>
          <w:p w14:paraId="050936F0"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4D8D43B8" w14:textId="77777777" w:rsidR="009A68EE" w:rsidRDefault="000528A8">
            <w:pPr>
              <w:spacing w:after="60"/>
            </w:pPr>
            <w:r>
              <w:rPr>
                <w:lang w:val="en-US"/>
              </w:rPr>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p w14:paraId="3F6BBBF7" w14:textId="77777777" w:rsidR="009A68EE" w:rsidRDefault="000528A8">
            <w:pPr>
              <w:spacing w:after="60"/>
              <w:jc w:val="center"/>
            </w:pPr>
            <w:r>
              <w:rPr>
                <w:rFonts w:ascii="Arial" w:hAnsi="Arial" w:cs="Arial"/>
                <w:color w:val="FF0000"/>
                <w:sz w:val="24"/>
              </w:rPr>
              <w:t>&lt; End of change request &gt;</w:t>
            </w:r>
          </w:p>
        </w:tc>
      </w:tr>
    </w:tbl>
    <w:p w14:paraId="3D25C98A" w14:textId="77777777" w:rsidR="009A68EE" w:rsidRDefault="009A68EE">
      <w:pPr>
        <w:autoSpaceDE w:val="0"/>
        <w:autoSpaceDN w:val="0"/>
        <w:spacing w:after="120"/>
        <w:jc w:val="both"/>
        <w:rPr>
          <w:rFonts w:ascii="Calibri" w:hAnsi="Calibri" w:cs="Calibri"/>
          <w:sz w:val="22"/>
        </w:rPr>
      </w:pPr>
    </w:p>
    <w:p w14:paraId="6DB18121" w14:textId="77777777" w:rsidR="009A68EE" w:rsidRDefault="000528A8">
      <w:pPr>
        <w:pStyle w:val="Heading3"/>
        <w:spacing w:after="240"/>
      </w:pPr>
      <w:r>
        <w:t>Round 1 discussion</w:t>
      </w:r>
    </w:p>
    <w:p w14:paraId="4DB3D29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1-1 (I): For Issue 1-1, is the proposed corrections for TS 38.212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963084F" w14:textId="77777777">
        <w:tc>
          <w:tcPr>
            <w:tcW w:w="1555" w:type="dxa"/>
          </w:tcPr>
          <w:p w14:paraId="06A1B6A8"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4E9046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A5BA8A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24ECF25" w14:textId="77777777">
        <w:tc>
          <w:tcPr>
            <w:tcW w:w="1555" w:type="dxa"/>
          </w:tcPr>
          <w:p w14:paraId="57428428"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DD4DAF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59E1B0F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These changes do not seem very essential.</w:t>
            </w:r>
          </w:p>
        </w:tc>
      </w:tr>
      <w:tr w:rsidR="009A68EE" w14:paraId="0AAD3A05" w14:textId="77777777">
        <w:tc>
          <w:tcPr>
            <w:tcW w:w="1555" w:type="dxa"/>
          </w:tcPr>
          <w:p w14:paraId="646D88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Pr>
          <w:p w14:paraId="592D6E3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3EE9E3B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At least the second change is essential, according to the following agreement. That is, only if </w:t>
            </w:r>
            <w:r>
              <w:rPr>
                <w:rFonts w:asciiTheme="minorHAnsi" w:eastAsiaTheme="minorEastAsia" w:hAnsiTheme="minorHAnsi" w:cstheme="minorHAnsi"/>
                <w:sz w:val="22"/>
                <w:szCs w:val="22"/>
                <w:lang w:eastAsia="zh-CN"/>
              </w:rPr>
              <w:t>the 'COT sharing flag' field in SCI format 1-A is present and set to '1'</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present in SCI format 2-A, otherwise, </w:t>
            </w:r>
            <w:r>
              <w:rPr>
                <w:rFonts w:asciiTheme="minorHAnsi" w:eastAsiaTheme="minorEastAsia" w:hAnsiTheme="minorHAnsi" w:cstheme="minorHAnsi"/>
                <w:sz w:val="22"/>
                <w:szCs w:val="22"/>
                <w:lang w:eastAsia="zh-CN"/>
              </w:rPr>
              <w:t>COT-SI fields are</w:t>
            </w:r>
            <w:r>
              <w:rPr>
                <w:rFonts w:asciiTheme="minorHAnsi" w:eastAsiaTheme="minorEastAsia" w:hAnsiTheme="minorHAnsi" w:cstheme="minorHAnsi" w:hint="eastAsia"/>
                <w:sz w:val="22"/>
                <w:szCs w:val="22"/>
                <w:lang w:eastAsia="zh-CN"/>
              </w:rPr>
              <w:t xml:space="preserve"> not present, i.e., original SCI format 2-A is used.</w:t>
            </w:r>
          </w:p>
          <w:tbl>
            <w:tblPr>
              <w:tblStyle w:val="TableGrid"/>
              <w:tblW w:w="0" w:type="auto"/>
              <w:tblLayout w:type="fixed"/>
              <w:tblLook w:val="04A0" w:firstRow="1" w:lastRow="0" w:firstColumn="1" w:lastColumn="0" w:noHBand="0" w:noVBand="1"/>
            </w:tblPr>
            <w:tblGrid>
              <w:gridCol w:w="6689"/>
            </w:tblGrid>
            <w:tr w:rsidR="009A68EE" w14:paraId="1DBC30FA" w14:textId="77777777">
              <w:tc>
                <w:tcPr>
                  <w:tcW w:w="6689" w:type="dxa"/>
                </w:tcPr>
                <w:p w14:paraId="2DD18BA5" w14:textId="77777777" w:rsidR="009A68EE" w:rsidRDefault="000528A8">
                  <w:pPr>
                    <w:spacing w:after="0" w:line="240" w:lineRule="auto"/>
                    <w:rPr>
                      <w:rFonts w:ascii="Times New Roman" w:hAnsi="Times New Roman"/>
                      <w:b/>
                      <w:color w:val="000000"/>
                      <w:szCs w:val="22"/>
                      <w:lang w:eastAsia="zh-CN"/>
                    </w:rPr>
                  </w:pPr>
                  <w:r>
                    <w:rPr>
                      <w:rFonts w:ascii="Times New Roman" w:hAnsi="Times New Roman"/>
                      <w:bCs/>
                      <w:color w:val="000000"/>
                      <w:szCs w:val="22"/>
                      <w:highlight w:val="green"/>
                    </w:rPr>
                    <w:t>Agreement</w:t>
                  </w:r>
                </w:p>
                <w:p w14:paraId="5AE6FA34" w14:textId="77777777" w:rsidR="009A68EE" w:rsidRDefault="000528A8">
                  <w:pPr>
                    <w:autoSpaceDE w:val="0"/>
                    <w:autoSpaceDN w:val="0"/>
                    <w:adjustRightInd w:val="0"/>
                    <w:snapToGrid w:val="0"/>
                    <w:spacing w:after="0" w:line="240" w:lineRule="auto"/>
                    <w:jc w:val="both"/>
                    <w:rPr>
                      <w:rFonts w:ascii="Times New Roman" w:eastAsia="SimSun" w:hAnsi="Times New Roman"/>
                      <w:color w:val="000000"/>
                      <w:szCs w:val="22"/>
                      <w:lang w:val="en-US"/>
                    </w:rPr>
                  </w:pPr>
                  <w:r>
                    <w:rPr>
                      <w:rFonts w:ascii="Times New Roman" w:eastAsia="SimSun" w:hAnsi="Times New Roman"/>
                      <w:color w:val="000000"/>
                      <w:szCs w:val="22"/>
                      <w:lang w:val="en-US"/>
                    </w:rPr>
                    <w:t xml:space="preserve">In SCI format 1-A, if higher layer parameter </w:t>
                  </w:r>
                  <w:proofErr w:type="spellStart"/>
                  <w:r>
                    <w:rPr>
                      <w:rFonts w:ascii="Times New Roman" w:eastAsia="SimSun" w:hAnsi="Times New Roman"/>
                      <w:i/>
                      <w:iCs/>
                      <w:color w:val="000000"/>
                      <w:szCs w:val="22"/>
                      <w:lang w:val="en-US"/>
                    </w:rPr>
                    <w:t>transmissionStructureForPSCCHandPSSCH</w:t>
                  </w:r>
                  <w:proofErr w:type="spellEnd"/>
                  <w:r>
                    <w:rPr>
                      <w:rFonts w:ascii="Times New Roman" w:eastAsia="SimSun" w:hAnsi="Times New Roman"/>
                      <w:color w:val="000000"/>
                      <w:szCs w:val="22"/>
                      <w:lang w:val="en-US"/>
                    </w:rPr>
                    <w:t xml:space="preserve"> in </w:t>
                  </w:r>
                  <w:r>
                    <w:rPr>
                      <w:rFonts w:ascii="Times New Roman" w:eastAsia="SimSun" w:hAnsi="Times New Roman"/>
                      <w:i/>
                      <w:iCs/>
                      <w:color w:val="000000"/>
                      <w:szCs w:val="22"/>
                      <w:lang w:val="en-US"/>
                    </w:rPr>
                    <w:t>SL-BWP-Config</w:t>
                  </w:r>
                  <w:r>
                    <w:rPr>
                      <w:rFonts w:ascii="Times New Roman" w:eastAsia="SimSun" w:hAnsi="Times New Roman"/>
                      <w:color w:val="000000"/>
                      <w:szCs w:val="22"/>
                      <w:lang w:val="en-US"/>
                    </w:rPr>
                    <w:t xml:space="preserve"> is configured:</w:t>
                  </w:r>
                </w:p>
                <w:p w14:paraId="6A197EBF" w14:textId="77777777" w:rsidR="009A68EE" w:rsidRDefault="000528A8">
                  <w:pPr>
                    <w:spacing w:after="0" w:line="240" w:lineRule="auto"/>
                    <w:jc w:val="center"/>
                    <w:rPr>
                      <w:rFonts w:ascii="Times New Roman" w:eastAsia="Malgun Gothic" w:hAnsi="Times New Roman"/>
                      <w:b/>
                      <w:szCs w:val="20"/>
                      <w:lang w:eastAsia="zh-CN"/>
                    </w:rPr>
                  </w:pPr>
                  <w:r>
                    <w:rPr>
                      <w:rFonts w:ascii="Times New Roman" w:eastAsia="Malgun Gothic" w:hAnsi="Times New Roman"/>
                      <w:b/>
                      <w:szCs w:val="20"/>
                    </w:rPr>
                    <w:t xml:space="preserve">Table </w:t>
                  </w:r>
                  <w:r>
                    <w:rPr>
                      <w:rFonts w:ascii="Times New Roman" w:eastAsia="Malgun Gothic" w:hAnsi="Times New Roman"/>
                      <w:b/>
                      <w:szCs w:val="20"/>
                      <w:lang w:eastAsia="zh-CN"/>
                    </w:rPr>
                    <w:t>X</w:t>
                  </w:r>
                  <w:r>
                    <w:rPr>
                      <w:rFonts w:ascii="Times New Roman" w:eastAsia="Malgun Gothic" w:hAnsi="Times New Roman" w:hint="eastAsia"/>
                      <w:b/>
                      <w:szCs w:val="20"/>
                      <w:lang w:eastAsia="zh-CN"/>
                    </w:rPr>
                    <w:t xml:space="preserve">: </w:t>
                  </w:r>
                  <w:r>
                    <w:rPr>
                      <w:rFonts w:ascii="Times New Roman" w:eastAsia="Malgun Gothic" w:hAnsi="Times New Roman"/>
                      <w:b/>
                      <w:szCs w:val="20"/>
                      <w:lang w:eastAsia="ko-KR"/>
                    </w:rPr>
                    <w:t>2</w:t>
                  </w:r>
                  <w:r>
                    <w:rPr>
                      <w:rFonts w:ascii="Times New Roman" w:eastAsia="Malgun Gothic" w:hAnsi="Times New Roman"/>
                      <w:b/>
                      <w:szCs w:val="20"/>
                      <w:vertAlign w:val="superscript"/>
                      <w:lang w:eastAsia="ko-KR"/>
                    </w:rPr>
                    <w:t>nd</w:t>
                  </w:r>
                  <w:r>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9A68EE" w14:paraId="7FFD7ED8" w14:textId="77777777">
                    <w:trPr>
                      <w:trHeight w:val="425"/>
                      <w:jc w:val="center"/>
                    </w:trPr>
                    <w:tc>
                      <w:tcPr>
                        <w:tcW w:w="1804" w:type="dxa"/>
                        <w:shd w:val="clear" w:color="auto" w:fill="D9D9D9"/>
                        <w:vAlign w:val="center"/>
                      </w:tcPr>
                      <w:p w14:paraId="6F2047C4" w14:textId="77777777" w:rsidR="009A68EE" w:rsidRDefault="000528A8">
                        <w:pPr>
                          <w:spacing w:after="0" w:line="240" w:lineRule="auto"/>
                          <w:jc w:val="center"/>
                          <w:rPr>
                            <w:rFonts w:ascii="Times New Roman" w:eastAsia="Malgun Gothic" w:hAnsi="Times New Roman"/>
                            <w:b/>
                            <w:szCs w:val="20"/>
                          </w:rPr>
                        </w:pPr>
                        <w:r>
                          <w:rPr>
                            <w:rFonts w:ascii="Times New Roman" w:eastAsia="Malgun Gothic" w:hAnsi="Times New Roman"/>
                            <w:b/>
                            <w:szCs w:val="20"/>
                          </w:rPr>
                          <w:t>Value of 2nd-stage SCI format field</w:t>
                        </w:r>
                      </w:p>
                    </w:tc>
                    <w:tc>
                      <w:tcPr>
                        <w:tcW w:w="1804" w:type="dxa"/>
                        <w:shd w:val="clear" w:color="auto" w:fill="D9D9D9"/>
                      </w:tcPr>
                      <w:p w14:paraId="446E1700"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1 reserved bit (1</w:t>
                        </w:r>
                        <w:r>
                          <w:rPr>
                            <w:rFonts w:ascii="Times New Roman" w:eastAsia="SimSun" w:hAnsi="Times New Roman"/>
                            <w:b/>
                            <w:szCs w:val="20"/>
                            <w:vertAlign w:val="superscript"/>
                          </w:rPr>
                          <w:t>st</w:t>
                        </w:r>
                        <w:r>
                          <w:rPr>
                            <w:rFonts w:ascii="Times New Roman" w:eastAsia="SimSun" w:hAnsi="Times New Roman"/>
                            <w:b/>
                            <w:szCs w:val="20"/>
                          </w:rPr>
                          <w:t xml:space="preserve"> stage SCI)</w:t>
                        </w:r>
                      </w:p>
                    </w:tc>
                    <w:tc>
                      <w:tcPr>
                        <w:tcW w:w="2454" w:type="dxa"/>
                        <w:shd w:val="clear" w:color="auto" w:fill="D9D9D9"/>
                        <w:vAlign w:val="center"/>
                      </w:tcPr>
                      <w:p w14:paraId="4E752AF3" w14:textId="77777777" w:rsidR="009A68EE" w:rsidRDefault="000528A8">
                        <w:pPr>
                          <w:keepLines/>
                          <w:spacing w:before="40" w:after="40" w:line="240" w:lineRule="auto"/>
                          <w:jc w:val="center"/>
                          <w:rPr>
                            <w:rFonts w:ascii="Times New Roman" w:eastAsia="SimSun" w:hAnsi="Times New Roman"/>
                            <w:b/>
                            <w:szCs w:val="20"/>
                          </w:rPr>
                        </w:pPr>
                        <w:r>
                          <w:rPr>
                            <w:rFonts w:ascii="Times New Roman" w:eastAsia="SimSun" w:hAnsi="Times New Roman"/>
                            <w:b/>
                            <w:szCs w:val="20"/>
                          </w:rPr>
                          <w:t>2nd-stage SCI format</w:t>
                        </w:r>
                      </w:p>
                    </w:tc>
                  </w:tr>
                  <w:tr w:rsidR="009A68EE" w14:paraId="2D59AE4A" w14:textId="77777777">
                    <w:trPr>
                      <w:trHeight w:val="584"/>
                      <w:jc w:val="center"/>
                    </w:trPr>
                    <w:tc>
                      <w:tcPr>
                        <w:tcW w:w="1804" w:type="dxa"/>
                        <w:vMerge w:val="restart"/>
                        <w:vAlign w:val="center"/>
                      </w:tcPr>
                      <w:p w14:paraId="3AF82B1E"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hint="eastAsia"/>
                            <w:szCs w:val="20"/>
                          </w:rPr>
                          <w:t>0</w:t>
                        </w:r>
                        <w:r>
                          <w:rPr>
                            <w:rFonts w:ascii="Times New Roman" w:eastAsia="Malgun Gothic" w:hAnsi="Times New Roman"/>
                            <w:szCs w:val="20"/>
                          </w:rPr>
                          <w:t>0</w:t>
                        </w:r>
                      </w:p>
                    </w:tc>
                    <w:tc>
                      <w:tcPr>
                        <w:tcW w:w="1804" w:type="dxa"/>
                        <w:vAlign w:val="center"/>
                      </w:tcPr>
                      <w:p w14:paraId="5D9AE11C"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0</w:t>
                        </w:r>
                      </w:p>
                    </w:tc>
                    <w:tc>
                      <w:tcPr>
                        <w:tcW w:w="2454" w:type="dxa"/>
                        <w:shd w:val="clear" w:color="auto" w:fill="auto"/>
                        <w:vAlign w:val="center"/>
                      </w:tcPr>
                      <w:p w14:paraId="19BAC664"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(existing)</w:t>
                        </w:r>
                      </w:p>
                    </w:tc>
                  </w:tr>
                  <w:tr w:rsidR="009A68EE" w14:paraId="57F51B0E" w14:textId="77777777">
                    <w:trPr>
                      <w:trHeight w:val="143"/>
                      <w:jc w:val="center"/>
                    </w:trPr>
                    <w:tc>
                      <w:tcPr>
                        <w:tcW w:w="1804" w:type="dxa"/>
                        <w:vMerge/>
                        <w:vAlign w:val="center"/>
                      </w:tcPr>
                      <w:p w14:paraId="64801D0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1E78990"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1</w:t>
                        </w:r>
                      </w:p>
                    </w:tc>
                    <w:tc>
                      <w:tcPr>
                        <w:tcW w:w="2454" w:type="dxa"/>
                        <w:shd w:val="clear" w:color="auto" w:fill="auto"/>
                        <w:vAlign w:val="center"/>
                      </w:tcPr>
                      <w:p w14:paraId="4A952D3B" w14:textId="77777777" w:rsidR="009A68EE" w:rsidRDefault="000528A8">
                        <w:pPr>
                          <w:keepLines/>
                          <w:spacing w:before="40" w:after="40" w:line="240" w:lineRule="auto"/>
                          <w:jc w:val="center"/>
                          <w:rPr>
                            <w:rFonts w:ascii="Times New Roman" w:eastAsia="SimSun" w:hAnsi="Times New Roman"/>
                            <w:szCs w:val="20"/>
                            <w:highlight w:val="yellow"/>
                            <w:lang w:val="en-US"/>
                          </w:rPr>
                        </w:pPr>
                        <w:r>
                          <w:rPr>
                            <w:rFonts w:ascii="Times New Roman" w:eastAsia="SimSun" w:hAnsi="Times New Roman"/>
                            <w:szCs w:val="20"/>
                            <w:highlight w:val="yellow"/>
                            <w:lang w:val="en-US"/>
                          </w:rPr>
                          <w:t>SCI format 2-A (COT-SI fields are provided)</w:t>
                        </w:r>
                      </w:p>
                    </w:tc>
                  </w:tr>
                  <w:tr w:rsidR="009A68EE" w14:paraId="4F032E5F" w14:textId="77777777">
                    <w:trPr>
                      <w:trHeight w:val="335"/>
                      <w:jc w:val="center"/>
                    </w:trPr>
                    <w:tc>
                      <w:tcPr>
                        <w:tcW w:w="1804" w:type="dxa"/>
                        <w:vMerge w:val="restart"/>
                        <w:vAlign w:val="center"/>
                      </w:tcPr>
                      <w:p w14:paraId="711BD42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0</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vAlign w:val="center"/>
                      </w:tcPr>
                      <w:p w14:paraId="53A5F358"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shd w:val="clear" w:color="auto" w:fill="auto"/>
                        <w:vAlign w:val="center"/>
                      </w:tcPr>
                      <w:p w14:paraId="20754C77"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25D6A012" w14:textId="77777777">
                    <w:trPr>
                      <w:trHeight w:val="143"/>
                      <w:jc w:val="center"/>
                    </w:trPr>
                    <w:tc>
                      <w:tcPr>
                        <w:tcW w:w="1804" w:type="dxa"/>
                        <w:vMerge/>
                        <w:vAlign w:val="center"/>
                      </w:tcPr>
                      <w:p w14:paraId="4816D4BE" w14:textId="77777777" w:rsidR="009A68EE" w:rsidRDefault="009A68EE">
                        <w:pPr>
                          <w:keepLines/>
                          <w:spacing w:before="40" w:after="40" w:line="240" w:lineRule="auto"/>
                          <w:jc w:val="center"/>
                          <w:rPr>
                            <w:rFonts w:ascii="Times New Roman" w:eastAsia="SimSun" w:hAnsi="Times New Roman"/>
                            <w:szCs w:val="20"/>
                          </w:rPr>
                        </w:pPr>
                      </w:p>
                    </w:tc>
                    <w:tc>
                      <w:tcPr>
                        <w:tcW w:w="1804" w:type="dxa"/>
                        <w:vAlign w:val="center"/>
                      </w:tcPr>
                      <w:p w14:paraId="2EEC5BE2"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shd w:val="clear" w:color="auto" w:fill="auto"/>
                        <w:vAlign w:val="center"/>
                      </w:tcPr>
                      <w:p w14:paraId="3C8DC54B"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ABA5E2D" w14:textId="77777777">
                    <w:trPr>
                      <w:trHeight w:val="591"/>
                      <w:jc w:val="center"/>
                    </w:trPr>
                    <w:tc>
                      <w:tcPr>
                        <w:tcW w:w="1804" w:type="dxa"/>
                        <w:vMerge w:val="restart"/>
                        <w:tcBorders>
                          <w:top w:val="single" w:sz="4" w:space="0" w:color="auto"/>
                          <w:left w:val="single" w:sz="4" w:space="0" w:color="auto"/>
                          <w:right w:val="single" w:sz="4" w:space="0" w:color="auto"/>
                        </w:tcBorders>
                        <w:vAlign w:val="center"/>
                      </w:tcPr>
                      <w:p w14:paraId="35C79381"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t>1</w:t>
                        </w:r>
                        <w:r>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47281D9"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7EC2E55"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SCI format 2-C (existing)</w:t>
                        </w:r>
                      </w:p>
                    </w:tc>
                  </w:tr>
                  <w:tr w:rsidR="009A68EE" w14:paraId="42AEFDE5"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1ABBC263" w14:textId="77777777" w:rsidR="009A68EE" w:rsidRDefault="009A68EE">
                        <w:pPr>
                          <w:keepLines/>
                          <w:spacing w:before="40" w:after="40" w:line="240" w:lineRule="auto"/>
                          <w:jc w:val="center"/>
                          <w:rPr>
                            <w:rFonts w:ascii="Times New Roman" w:eastAsia="SimSun" w:hAnsi="Times New Roman"/>
                            <w:szCs w:val="20"/>
                            <w:highlight w:val="yellow"/>
                          </w:rPr>
                        </w:pPr>
                      </w:p>
                    </w:tc>
                    <w:tc>
                      <w:tcPr>
                        <w:tcW w:w="1804" w:type="dxa"/>
                        <w:tcBorders>
                          <w:top w:val="single" w:sz="4" w:space="0" w:color="auto"/>
                          <w:left w:val="single" w:sz="4" w:space="0" w:color="auto"/>
                          <w:bottom w:val="single" w:sz="4" w:space="0" w:color="auto"/>
                          <w:right w:val="single" w:sz="4" w:space="0" w:color="auto"/>
                        </w:tcBorders>
                        <w:vAlign w:val="center"/>
                      </w:tcPr>
                      <w:p w14:paraId="301D01DE"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3DD7A70" w14:textId="77777777" w:rsidR="009A68EE" w:rsidRDefault="000528A8">
                        <w:pPr>
                          <w:keepLines/>
                          <w:spacing w:before="40" w:after="40" w:line="240" w:lineRule="auto"/>
                          <w:jc w:val="center"/>
                          <w:rPr>
                            <w:rFonts w:ascii="Times New Roman" w:eastAsia="SimSun" w:hAnsi="Times New Roman"/>
                            <w:szCs w:val="20"/>
                          </w:rPr>
                        </w:pPr>
                        <w:r>
                          <w:rPr>
                            <w:rFonts w:ascii="Times New Roman" w:eastAsia="SimSun" w:hAnsi="Times New Roman"/>
                            <w:szCs w:val="20"/>
                          </w:rPr>
                          <w:t>Reserved</w:t>
                        </w:r>
                      </w:p>
                    </w:tc>
                  </w:tr>
                  <w:tr w:rsidR="009A68EE" w14:paraId="2E756B0A" w14:textId="77777777">
                    <w:trPr>
                      <w:trHeight w:val="335"/>
                      <w:jc w:val="center"/>
                    </w:trPr>
                    <w:tc>
                      <w:tcPr>
                        <w:tcW w:w="1804" w:type="dxa"/>
                        <w:vMerge w:val="restart"/>
                        <w:tcBorders>
                          <w:top w:val="single" w:sz="4" w:space="0" w:color="auto"/>
                          <w:left w:val="single" w:sz="4" w:space="0" w:color="auto"/>
                          <w:right w:val="single" w:sz="4" w:space="0" w:color="auto"/>
                        </w:tcBorders>
                        <w:vAlign w:val="center"/>
                      </w:tcPr>
                      <w:p w14:paraId="4E4F008C" w14:textId="77777777" w:rsidR="009A68EE" w:rsidRDefault="000528A8">
                        <w:pPr>
                          <w:spacing w:after="0" w:line="240" w:lineRule="auto"/>
                          <w:jc w:val="center"/>
                          <w:rPr>
                            <w:rFonts w:ascii="Times New Roman" w:eastAsia="Malgun Gothic" w:hAnsi="Times New Roman"/>
                            <w:szCs w:val="20"/>
                          </w:rPr>
                        </w:pPr>
                        <w:r>
                          <w:rPr>
                            <w:rFonts w:ascii="Times New Roman" w:eastAsia="Malgun Gothic" w:hAnsi="Times New Roman"/>
                            <w:szCs w:val="20"/>
                          </w:rPr>
                          <w:lastRenderedPageBreak/>
                          <w:t>1</w:t>
                        </w:r>
                        <w:r>
                          <w:rPr>
                            <w:rFonts w:ascii="Times New Roman" w:eastAsia="Malgun Gothic" w:hAnsi="Times New Roman" w:hint="eastAsia"/>
                            <w:szCs w:val="20"/>
                          </w:rPr>
                          <w:t>1</w:t>
                        </w:r>
                        <w:r>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7D4EA34"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29A395"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r w:rsidR="009A68EE" w14:paraId="3DAFAA0E" w14:textId="77777777">
                    <w:trPr>
                      <w:trHeight w:val="143"/>
                      <w:jc w:val="center"/>
                    </w:trPr>
                    <w:tc>
                      <w:tcPr>
                        <w:tcW w:w="1804" w:type="dxa"/>
                        <w:vMerge/>
                        <w:tcBorders>
                          <w:left w:val="single" w:sz="4" w:space="0" w:color="auto"/>
                          <w:bottom w:val="single" w:sz="4" w:space="0" w:color="auto"/>
                          <w:right w:val="single" w:sz="4" w:space="0" w:color="auto"/>
                        </w:tcBorders>
                        <w:vAlign w:val="center"/>
                      </w:tcPr>
                      <w:p w14:paraId="6998254A" w14:textId="77777777" w:rsidR="009A68EE" w:rsidRDefault="009A68EE">
                        <w:pPr>
                          <w:keepLines/>
                          <w:spacing w:before="40" w:after="40" w:line="240" w:lineRule="auto"/>
                          <w:jc w:val="center"/>
                          <w:rPr>
                            <w:rFonts w:ascii="Times New Roman" w:eastAsia="SimSun" w:hAnsi="Times New Roman"/>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0CDB6CBD"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8E754DE" w14:textId="77777777" w:rsidR="009A68EE" w:rsidRDefault="000528A8">
                        <w:pPr>
                          <w:keepLines/>
                          <w:spacing w:before="40" w:after="40" w:line="240" w:lineRule="auto"/>
                          <w:jc w:val="center"/>
                          <w:rPr>
                            <w:rFonts w:ascii="Times New Roman" w:eastAsia="SimSun" w:hAnsi="Times New Roman"/>
                            <w:szCs w:val="20"/>
                            <w:lang w:val="en-US"/>
                          </w:rPr>
                        </w:pPr>
                        <w:r>
                          <w:rPr>
                            <w:rFonts w:ascii="Times New Roman" w:eastAsia="SimSun" w:hAnsi="Times New Roman"/>
                            <w:szCs w:val="20"/>
                            <w:lang w:val="en-US"/>
                          </w:rPr>
                          <w:t>Reserved</w:t>
                        </w:r>
                      </w:p>
                    </w:tc>
                  </w:tr>
                </w:tbl>
                <w:p w14:paraId="171BBA06" w14:textId="77777777" w:rsidR="009A68EE" w:rsidRDefault="000528A8">
                  <w:pPr>
                    <w:spacing w:after="0" w:line="240" w:lineRule="auto"/>
                    <w:rPr>
                      <w:rFonts w:asciiTheme="minorHAnsi" w:eastAsiaTheme="minorEastAsia" w:hAnsiTheme="minorHAnsi" w:cstheme="minorHAnsi"/>
                      <w:lang w:eastAsia="zh-CN"/>
                    </w:rPr>
                  </w:pPr>
                  <w:r>
                    <w:rPr>
                      <w:color w:val="000000"/>
                    </w:rPr>
                    <w:t>Note: it is up to the TS 38.212 spec editor on how to capture the above intention.</w:t>
                  </w:r>
                </w:p>
              </w:tc>
            </w:tr>
          </w:tbl>
          <w:p w14:paraId="57AFB485"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27B516B2" w14:textId="77777777">
        <w:tc>
          <w:tcPr>
            <w:tcW w:w="1555" w:type="dxa"/>
          </w:tcPr>
          <w:p w14:paraId="3297944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ZTE</w:t>
            </w:r>
          </w:p>
        </w:tc>
        <w:tc>
          <w:tcPr>
            <w:tcW w:w="992" w:type="dxa"/>
          </w:tcPr>
          <w:p w14:paraId="7C20460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D2C4DE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Not</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ess</w:t>
            </w:r>
            <w:r>
              <w:rPr>
                <w:rFonts w:asciiTheme="minorHAnsi" w:eastAsiaTheme="minorEastAsia" w:hAnsiTheme="minorHAnsi" w:cstheme="minorHAnsi"/>
                <w:sz w:val="22"/>
                <w:szCs w:val="22"/>
                <w:lang w:eastAsia="zh-CN"/>
              </w:rPr>
              <w:t>ential.</w:t>
            </w:r>
          </w:p>
        </w:tc>
      </w:tr>
      <w:tr w:rsidR="009A68EE" w14:paraId="5B7A826F" w14:textId="77777777">
        <w:tc>
          <w:tcPr>
            <w:tcW w:w="1555" w:type="dxa"/>
          </w:tcPr>
          <w:p w14:paraId="69346FA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1BACFE7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Pr>
          <w:p w14:paraId="56ABD58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Not essential.</w:t>
            </w:r>
          </w:p>
          <w:p w14:paraId="192C81C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For the 2</w:t>
            </w:r>
            <w:r>
              <w:rPr>
                <w:rFonts w:asciiTheme="minorHAnsi" w:eastAsia="MS Mincho" w:hAnsiTheme="minorHAnsi" w:cstheme="minorHAnsi" w:hint="eastAsia"/>
                <w:sz w:val="22"/>
                <w:szCs w:val="22"/>
                <w:vertAlign w:val="superscript"/>
                <w:lang w:eastAsia="ja-JP"/>
              </w:rPr>
              <w:t>nd</w:t>
            </w:r>
            <w:r>
              <w:rPr>
                <w:rFonts w:asciiTheme="minorHAnsi" w:eastAsia="MS Mincho" w:hAnsiTheme="minorHAnsi" w:cstheme="minorHAnsi" w:hint="eastAsia"/>
                <w:sz w:val="22"/>
                <w:szCs w:val="22"/>
                <w:lang w:eastAsia="ja-JP"/>
              </w:rPr>
              <w:t xml:space="preserve"> update, we feel that it is already clear based on the clause for SCI 2-A.</w:t>
            </w:r>
          </w:p>
        </w:tc>
      </w:tr>
      <w:tr w:rsidR="001316AD" w14:paraId="22D665C2" w14:textId="77777777">
        <w:tc>
          <w:tcPr>
            <w:tcW w:w="1555" w:type="dxa"/>
            <w:tcBorders>
              <w:top w:val="single" w:sz="4" w:space="0" w:color="auto"/>
              <w:left w:val="single" w:sz="4" w:space="0" w:color="auto"/>
              <w:bottom w:val="single" w:sz="4" w:space="0" w:color="auto"/>
              <w:right w:val="single" w:sz="4" w:space="0" w:color="auto"/>
            </w:tcBorders>
          </w:tcPr>
          <w:p w14:paraId="05EAB472" w14:textId="428CE0FB"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18191DE8" w14:textId="319FC5CA"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B5437A">
              <w:rPr>
                <w:rFonts w:asciiTheme="minorHAnsi"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69D125E" w14:textId="5973B09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The changes seem not necessary. Current TS is not broken.</w:t>
            </w:r>
          </w:p>
        </w:tc>
      </w:tr>
      <w:tr w:rsidR="009A68EE" w14:paraId="54FF8B9E" w14:textId="77777777">
        <w:tc>
          <w:tcPr>
            <w:tcW w:w="1555" w:type="dxa"/>
            <w:tcBorders>
              <w:top w:val="single" w:sz="4" w:space="0" w:color="auto"/>
              <w:left w:val="single" w:sz="4" w:space="0" w:color="auto"/>
              <w:bottom w:val="single" w:sz="4" w:space="0" w:color="auto"/>
              <w:right w:val="single" w:sz="4" w:space="0" w:color="auto"/>
            </w:tcBorders>
          </w:tcPr>
          <w:p w14:paraId="160A9381" w14:textId="5407D128"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2EC96F0A" w14:textId="59563A0F" w:rsidR="009A68EE" w:rsidRDefault="00B07554">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169ACC72" w14:textId="23D8DF0C" w:rsidR="00B07554" w:rsidRPr="00C9361F" w:rsidRDefault="00C9361F" w:rsidP="00C9361F">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For companies say “not essential”, do you agree that the COT sharing fields in 2-A are not present if the </w:t>
            </w:r>
            <w:r w:rsidRPr="00C9361F">
              <w:rPr>
                <w:rFonts w:asciiTheme="minorHAnsi" w:hAnsiTheme="minorHAnsi" w:cstheme="minorHAnsi"/>
                <w:sz w:val="22"/>
                <w:szCs w:val="22"/>
              </w:rPr>
              <w:t>'COT sharing flag' field in SCI format 1-A is not set to '1'? If yes, could you provide the spec that defines this behaviour?</w:t>
            </w:r>
          </w:p>
          <w:p w14:paraId="00B5AECC" w14:textId="0C8787A3" w:rsidR="00C9361F" w:rsidRPr="00B07554" w:rsidRDefault="00C9361F" w:rsidP="00C9361F">
            <w:pPr>
              <w:pStyle w:val="0Maintext"/>
              <w:spacing w:after="0" w:afterAutospacing="0" w:line="240" w:lineRule="auto"/>
              <w:ind w:firstLine="0"/>
              <w:jc w:val="left"/>
              <w:rPr>
                <w:rFonts w:asciiTheme="minorHAnsi" w:hAnsiTheme="minorHAnsi" w:cstheme="minorHAnsi"/>
                <w:sz w:val="22"/>
                <w:szCs w:val="22"/>
              </w:rPr>
            </w:pPr>
          </w:p>
        </w:tc>
      </w:tr>
      <w:tr w:rsidR="00876A59" w:rsidRPr="00315B1B" w14:paraId="288A01AA" w14:textId="77777777" w:rsidTr="00876A59">
        <w:tc>
          <w:tcPr>
            <w:tcW w:w="1555" w:type="dxa"/>
          </w:tcPr>
          <w:p w14:paraId="620D4F6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33AC1702"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6BFB737A" w14:textId="731C5A66"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Ok to clarify</w:t>
            </w:r>
          </w:p>
        </w:tc>
      </w:tr>
      <w:tr w:rsidR="002F74CD" w:rsidRPr="00315B1B" w14:paraId="42FDE846" w14:textId="77777777" w:rsidTr="00876A59">
        <w:tc>
          <w:tcPr>
            <w:tcW w:w="1555" w:type="dxa"/>
          </w:tcPr>
          <w:p w14:paraId="4AC5DB05" w14:textId="618887AC"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23703D90" w14:textId="4DC9C759" w:rsidR="002F74CD" w:rsidRPr="00876A59" w:rsidRDefault="002F74CD"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Pr>
          <w:p w14:paraId="23F682A0" w14:textId="34E1EFC8" w:rsidR="002F74CD" w:rsidRPr="00876A59" w:rsidRDefault="005D7165" w:rsidP="002F74C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 xml:space="preserve">Do not seem essential </w:t>
            </w:r>
          </w:p>
        </w:tc>
      </w:tr>
    </w:tbl>
    <w:p w14:paraId="6A9C1F7D" w14:textId="77777777" w:rsidR="009A68EE" w:rsidRDefault="009A68EE">
      <w:pPr>
        <w:pStyle w:val="3GPPAgreements"/>
        <w:numPr>
          <w:ilvl w:val="0"/>
          <w:numId w:val="0"/>
        </w:numPr>
        <w:spacing w:before="0" w:after="0"/>
        <w:rPr>
          <w:rFonts w:asciiTheme="minorHAnsi" w:hAnsiTheme="minorHAnsi" w:cstheme="minorHAnsi"/>
          <w:lang w:val="en-GB"/>
        </w:rPr>
      </w:pPr>
    </w:p>
    <w:p w14:paraId="0270E3B8"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1-2 (I): For Issue 1-2,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709CAB4" w14:textId="77777777">
        <w:tc>
          <w:tcPr>
            <w:tcW w:w="1555" w:type="dxa"/>
          </w:tcPr>
          <w:p w14:paraId="3FDCAD23"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EAE06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0AF7AE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7DE05804" w14:textId="77777777">
        <w:tc>
          <w:tcPr>
            <w:tcW w:w="1555" w:type="dxa"/>
          </w:tcPr>
          <w:p w14:paraId="3DB221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5B72C60"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F2E4A2D"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Editorial in nature</w:t>
            </w:r>
          </w:p>
        </w:tc>
      </w:tr>
      <w:tr w:rsidR="009A68EE" w14:paraId="21CE9368" w14:textId="77777777">
        <w:tc>
          <w:tcPr>
            <w:tcW w:w="1555" w:type="dxa"/>
          </w:tcPr>
          <w:p w14:paraId="229D901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1AD4E92"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0AC01D1"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AB0491C" w14:textId="77777777">
        <w:tc>
          <w:tcPr>
            <w:tcW w:w="1555" w:type="dxa"/>
          </w:tcPr>
          <w:p w14:paraId="0CF9C68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65415F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17EF8439"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3FFF9EFB" w14:textId="77777777">
        <w:tc>
          <w:tcPr>
            <w:tcW w:w="1555" w:type="dxa"/>
          </w:tcPr>
          <w:p w14:paraId="37F19F2C"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B74395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4C7CC91"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1316AD" w14:paraId="6393AA1E" w14:textId="77777777">
        <w:tc>
          <w:tcPr>
            <w:tcW w:w="1555" w:type="dxa"/>
            <w:tcBorders>
              <w:top w:val="single" w:sz="4" w:space="0" w:color="auto"/>
              <w:left w:val="single" w:sz="4" w:space="0" w:color="auto"/>
              <w:bottom w:val="single" w:sz="4" w:space="0" w:color="auto"/>
              <w:right w:val="single" w:sz="4" w:space="0" w:color="auto"/>
            </w:tcBorders>
          </w:tcPr>
          <w:p w14:paraId="4C82E7E3" w14:textId="719F2B12"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5506CE19" w14:textId="024441C9"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011D7EBC" w14:textId="0F9C7365"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sidRPr="00B5437A">
              <w:rPr>
                <w:rFonts w:asciiTheme="minorHAnsi" w:hAnsiTheme="minorHAnsi" w:cstheme="minorHAnsi"/>
                <w:sz w:val="22"/>
                <w:szCs w:val="22"/>
              </w:rPr>
              <w:t>Editorial correction</w:t>
            </w:r>
          </w:p>
        </w:tc>
      </w:tr>
      <w:tr w:rsidR="009A68EE" w14:paraId="67D76404" w14:textId="77777777">
        <w:tc>
          <w:tcPr>
            <w:tcW w:w="1555" w:type="dxa"/>
            <w:tcBorders>
              <w:top w:val="single" w:sz="4" w:space="0" w:color="auto"/>
              <w:left w:val="single" w:sz="4" w:space="0" w:color="auto"/>
              <w:bottom w:val="single" w:sz="4" w:space="0" w:color="auto"/>
              <w:right w:val="single" w:sz="4" w:space="0" w:color="auto"/>
            </w:tcBorders>
          </w:tcPr>
          <w:p w14:paraId="32F2271A" w14:textId="48AEB76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ED2EC76" w14:textId="64918B82" w:rsidR="009A68EE" w:rsidRDefault="00C9361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4CC62071"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76A59" w:rsidRPr="00315B1B" w14:paraId="700B8D85" w14:textId="77777777" w:rsidTr="00876A59">
        <w:tc>
          <w:tcPr>
            <w:tcW w:w="1555" w:type="dxa"/>
          </w:tcPr>
          <w:p w14:paraId="21C4E96D"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sz w:val="22"/>
                <w:szCs w:val="22"/>
                <w:lang w:val="en-US" w:eastAsia="ko-KR"/>
              </w:rPr>
              <w:t>Huawei, HiSilicon</w:t>
            </w:r>
          </w:p>
        </w:tc>
        <w:tc>
          <w:tcPr>
            <w:tcW w:w="992" w:type="dxa"/>
          </w:tcPr>
          <w:p w14:paraId="1A3BC381"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r w:rsidRPr="00876A59">
              <w:rPr>
                <w:rFonts w:asciiTheme="minorHAnsi" w:hAnsiTheme="minorHAnsi" w:cstheme="minorHAnsi" w:hint="eastAsia"/>
                <w:sz w:val="22"/>
                <w:szCs w:val="22"/>
                <w:lang w:val="en-US" w:eastAsia="ko-KR"/>
              </w:rPr>
              <w:t>Yes</w:t>
            </w:r>
          </w:p>
        </w:tc>
        <w:tc>
          <w:tcPr>
            <w:tcW w:w="7087" w:type="dxa"/>
          </w:tcPr>
          <w:p w14:paraId="01C7FB97" w14:textId="77777777" w:rsidR="00876A59" w:rsidRPr="00876A59" w:rsidRDefault="00876A59" w:rsidP="00822D7F">
            <w:pPr>
              <w:pStyle w:val="0Maintext"/>
              <w:spacing w:after="0" w:afterAutospacing="0" w:line="240" w:lineRule="auto"/>
              <w:ind w:firstLine="0"/>
              <w:jc w:val="left"/>
              <w:rPr>
                <w:rFonts w:asciiTheme="minorHAnsi" w:hAnsiTheme="minorHAnsi" w:cstheme="minorHAnsi"/>
                <w:sz w:val="22"/>
                <w:szCs w:val="22"/>
                <w:lang w:val="en-US" w:eastAsia="ko-KR"/>
              </w:rPr>
            </w:pPr>
          </w:p>
        </w:tc>
      </w:tr>
      <w:tr w:rsidR="002829EE" w:rsidRPr="00315B1B" w14:paraId="101AF7BA" w14:textId="77777777" w:rsidTr="00876A59">
        <w:tc>
          <w:tcPr>
            <w:tcW w:w="1555" w:type="dxa"/>
          </w:tcPr>
          <w:p w14:paraId="29CA4FAE" w14:textId="7EBE12B5"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Pr>
          <w:p w14:paraId="515F879F" w14:textId="5CE0A78F"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Pr>
          <w:p w14:paraId="58E2CE8E" w14:textId="3188F1E4" w:rsidR="002829EE" w:rsidRPr="00876A59" w:rsidRDefault="002829EE" w:rsidP="002829EE">
            <w:pPr>
              <w:pStyle w:val="0Maintext"/>
              <w:spacing w:after="0" w:afterAutospacing="0" w:line="240" w:lineRule="auto"/>
              <w:ind w:firstLine="0"/>
              <w:jc w:val="left"/>
              <w:rPr>
                <w:rFonts w:asciiTheme="minorHAnsi" w:hAnsiTheme="minorHAnsi" w:cstheme="minorHAnsi"/>
                <w:sz w:val="22"/>
                <w:szCs w:val="22"/>
                <w:lang w:val="en-US" w:eastAsia="ko-KR"/>
              </w:rPr>
            </w:pPr>
            <w:r w:rsidRPr="00D20828">
              <w:rPr>
                <w:rFonts w:asciiTheme="minorHAnsi" w:hAnsiTheme="minorHAnsi" w:cstheme="minorHAnsi"/>
                <w:sz w:val="22"/>
                <w:szCs w:val="22"/>
              </w:rPr>
              <w:t>editorial</w:t>
            </w:r>
          </w:p>
        </w:tc>
      </w:tr>
    </w:tbl>
    <w:p w14:paraId="4D24ECE8" w14:textId="77777777" w:rsidR="009A68EE" w:rsidRDefault="009A68EE">
      <w:pPr>
        <w:pStyle w:val="3GPPAgreements"/>
        <w:numPr>
          <w:ilvl w:val="0"/>
          <w:numId w:val="0"/>
        </w:numPr>
        <w:spacing w:before="0" w:after="0"/>
        <w:rPr>
          <w:rFonts w:asciiTheme="minorHAnsi" w:hAnsiTheme="minorHAnsi" w:cstheme="minorHAnsi"/>
          <w:lang w:val="en-GB"/>
        </w:rPr>
      </w:pPr>
    </w:p>
    <w:p w14:paraId="1CA1590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1-3 (I): For Issue 1-3,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434A7C37" w14:textId="77777777">
        <w:tc>
          <w:tcPr>
            <w:tcW w:w="1555" w:type="dxa"/>
          </w:tcPr>
          <w:p w14:paraId="74E00AD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0DFD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7DD0834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D88F1BB" w14:textId="77777777">
        <w:tc>
          <w:tcPr>
            <w:tcW w:w="1555" w:type="dxa"/>
          </w:tcPr>
          <w:p w14:paraId="1B8C100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750231A"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85F83A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error case of </w:t>
            </w:r>
            <w:r>
              <w:rPr>
                <w:rFonts w:asciiTheme="minorHAnsi" w:hAnsiTheme="minorHAnsi" w:cstheme="minorHAnsi"/>
                <w:sz w:val="22"/>
                <w:szCs w:val="22"/>
                <w:lang w:val="en-AU"/>
              </w:rPr>
              <w:t>[</w:t>
            </w:r>
            <m:oMath>
              <m:r>
                <w:rPr>
                  <w:rFonts w:ascii="Cambria Math" w:hAnsi="Cambria Math" w:cstheme="minorHAnsi"/>
                  <w:sz w:val="22"/>
                  <w:szCs w:val="22"/>
                </w:rPr>
                <m:t>n+3</m:t>
              </m:r>
            </m:oMath>
            <w:r>
              <w:rPr>
                <w:rFonts w:asciiTheme="minorHAnsi" w:hAnsiTheme="minorHAnsi" w:cstheme="minorHAnsi"/>
                <w:sz w:val="22"/>
                <w:szCs w:val="22"/>
                <w:lang w:val="en-AU"/>
              </w:rPr>
              <w:t xml:space="preserve">, </w:t>
            </w:r>
            <m:oMath>
              <m:r>
                <w:rPr>
                  <w:rFonts w:ascii="Cambria Math" w:hAnsi="Cambria Math" w:cstheme="minorHAnsi"/>
                  <w:sz w:val="22"/>
                  <w:szCs w:val="22"/>
                </w:rPr>
                <m:t>n+1</m:t>
              </m:r>
            </m:oMath>
            <w:r>
              <w:rPr>
                <w:rFonts w:asciiTheme="minorHAnsi" w:hAnsiTheme="minorHAnsi" w:cstheme="minorHAnsi"/>
                <w:sz w:val="22"/>
                <w:szCs w:val="22"/>
                <w:lang w:val="en-AU"/>
              </w:rPr>
              <w:t>]</w:t>
            </w:r>
            <w:r>
              <w:rPr>
                <w:rFonts w:asciiTheme="minorHAnsi" w:hAnsiTheme="minorHAnsi" w:cstheme="minorHAnsi"/>
                <w:sz w:val="22"/>
                <w:szCs w:val="22"/>
              </w:rPr>
              <w:t xml:space="preserve"> should be fixed and the following note should be captured in the spec.</w:t>
            </w:r>
          </w:p>
          <w:p w14:paraId="5349492C" w14:textId="77777777" w:rsidR="009A68EE" w:rsidRDefault="000528A8">
            <w:pPr>
              <w:pStyle w:val="0Maintext"/>
              <w:spacing w:after="0" w:afterAutospacing="0" w:line="240" w:lineRule="auto"/>
              <w:ind w:firstLine="0"/>
              <w:jc w:val="left"/>
              <w:rPr>
                <w:rFonts w:asciiTheme="minorHAnsi" w:hAnsiTheme="minorHAnsi" w:cstheme="minorHAnsi"/>
              </w:rPr>
            </w:pPr>
            <w:r>
              <w:rPr>
                <w:color w:val="FF0000"/>
                <w:szCs w:val="22"/>
              </w:rPr>
              <w:t>Note: “Remaining COT duration” cannot be such that the COT exceeds the maximum COT duration.</w:t>
            </w:r>
          </w:p>
        </w:tc>
      </w:tr>
      <w:tr w:rsidR="009A68EE" w14:paraId="419B80DE" w14:textId="77777777">
        <w:tc>
          <w:tcPr>
            <w:tcW w:w="1555" w:type="dxa"/>
          </w:tcPr>
          <w:p w14:paraId="49AE5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050FEF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7E5297EE" w14:textId="77777777" w:rsidR="009A68EE" w:rsidRDefault="000528A8">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hint="eastAsia"/>
                <w:sz w:val="22"/>
                <w:szCs w:val="22"/>
              </w:rPr>
              <w:t>We share different understanding with OPPO. We don</w:t>
            </w:r>
            <w:r>
              <w:rPr>
                <w:rFonts w:asciiTheme="minorHAnsi" w:hAnsiTheme="minorHAnsi" w:cstheme="minorHAnsi"/>
                <w:sz w:val="22"/>
                <w:szCs w:val="22"/>
              </w:rPr>
              <w:t>’</w:t>
            </w:r>
            <w:r>
              <w:rPr>
                <w:rFonts w:asciiTheme="minorHAnsi" w:hAnsiTheme="minorHAnsi" w:cstheme="minorHAnsi" w:hint="eastAsia"/>
                <w:sz w:val="22"/>
                <w:szCs w:val="22"/>
              </w:rPr>
              <w:t xml:space="preserve">t think the case OPPO illustrated is an error case, </w:t>
            </w:r>
            <w:r>
              <w:rPr>
                <w:rFonts w:asciiTheme="minorHAnsi" w:hAnsiTheme="minorHAnsi" w:cstheme="minorHAnsi"/>
                <w:sz w:val="22"/>
                <w:szCs w:val="22"/>
              </w:rPr>
              <w:t>instead</w:t>
            </w:r>
            <w:r>
              <w:rPr>
                <w:rFonts w:asciiTheme="minorHAnsi" w:hAnsiTheme="minorHAnsi" w:cstheme="minorHAnsi" w:hint="eastAsia"/>
                <w:sz w:val="22"/>
                <w:szCs w:val="22"/>
              </w:rPr>
              <w:t>, when a responding UE receive</w:t>
            </w:r>
            <w:r>
              <w:rPr>
                <w:rFonts w:asciiTheme="minorHAnsi" w:eastAsiaTheme="minorEastAsia" w:hAnsiTheme="minorHAnsi" w:cstheme="minorHAnsi" w:hint="eastAsia"/>
                <w:sz w:val="22"/>
                <w:szCs w:val="22"/>
                <w:lang w:eastAsia="zh-CN"/>
              </w:rPr>
              <w:t>s</w:t>
            </w:r>
            <w:r>
              <w:rPr>
                <w:rFonts w:asciiTheme="minorHAnsi" w:hAnsiTheme="minorHAnsi" w:cstheme="minorHAnsi" w:hint="eastAsia"/>
                <w:sz w:val="22"/>
                <w:szCs w:val="22"/>
              </w:rPr>
              <w:t xml:space="preserve"> COT-SI with a field of remaining COT duration less than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proc</m:t>
                  </m:r>
                  <m:r>
                    <m:rPr>
                      <m:sty m:val="p"/>
                    </m:rPr>
                    <w:rPr>
                      <w:rFonts w:ascii="Cambria Math" w:hAnsi="Cambria Math" w:cstheme="minorHAnsi"/>
                      <w:sz w:val="22"/>
                      <w:szCs w:val="22"/>
                    </w:rPr>
                    <m:t>,0</m:t>
                  </m:r>
                </m:sub>
                <m:sup>
                  <m:r>
                    <w:rPr>
                      <w:rFonts w:ascii="Cambria Math" w:hAnsi="Cambria Math" w:cstheme="minorHAnsi"/>
                      <w:sz w:val="22"/>
                      <w:szCs w:val="22"/>
                    </w:rPr>
                    <m:t>SL</m:t>
                  </m:r>
                </m:sup>
              </m:sSubSup>
            </m:oMath>
            <w:r>
              <w:rPr>
                <w:rFonts w:asciiTheme="minorHAnsi" w:hAnsiTheme="minorHAnsi" w:cstheme="minorHAnsi" w:hint="eastAsia"/>
                <w:sz w:val="22"/>
                <w:szCs w:val="22"/>
              </w:rPr>
              <w:t xml:space="preserve">, the UE can </w:t>
            </w:r>
            <w:r>
              <w:rPr>
                <w:rFonts w:asciiTheme="minorHAnsi" w:hAnsiTheme="minorHAnsi" w:cstheme="minorHAnsi"/>
                <w:sz w:val="22"/>
                <w:szCs w:val="22"/>
              </w:rPr>
              <w:t>obviously</w:t>
            </w:r>
            <w:r>
              <w:rPr>
                <w:rFonts w:asciiTheme="minorHAnsi" w:hAnsiTheme="minorHAnsi" w:cstheme="minorHAnsi" w:hint="eastAsia"/>
                <w:sz w:val="22"/>
                <w:szCs w:val="22"/>
              </w:rPr>
              <w:t xml:space="preserve"> know the COT is not sufficient for using. </w:t>
            </w:r>
            <w:r>
              <w:rPr>
                <w:rFonts w:asciiTheme="minorHAnsi" w:hAnsiTheme="minorHAnsi" w:cstheme="minorHAnsi"/>
                <w:sz w:val="22"/>
                <w:szCs w:val="22"/>
              </w:rPr>
              <w:t>I</w:t>
            </w:r>
            <w:r>
              <w:rPr>
                <w:rFonts w:asciiTheme="minorHAnsi" w:hAnsiTheme="minorHAnsi" w:cstheme="minorHAnsi" w:hint="eastAsia"/>
                <w:sz w:val="22"/>
                <w:szCs w:val="22"/>
              </w:rPr>
              <w:t>t doesn</w:t>
            </w:r>
            <w:r>
              <w:rPr>
                <w:rFonts w:asciiTheme="minorHAnsi" w:hAnsiTheme="minorHAnsi" w:cstheme="minorHAnsi"/>
                <w:sz w:val="22"/>
                <w:szCs w:val="22"/>
              </w:rPr>
              <w:t>’</w:t>
            </w:r>
            <w:r>
              <w:rPr>
                <w:rFonts w:asciiTheme="minorHAnsi" w:hAnsiTheme="minorHAnsi" w:cstheme="minorHAnsi" w:hint="eastAsia"/>
                <w:sz w:val="22"/>
                <w:szCs w:val="22"/>
              </w:rPr>
              <w:t>t imply that the COT cannot be indicated</w:t>
            </w:r>
            <w:r>
              <w:rPr>
                <w:rFonts w:asciiTheme="minorHAnsi" w:eastAsiaTheme="minorEastAsia" w:hAnsiTheme="minorHAnsi" w:cstheme="minorHAnsi" w:hint="eastAsia"/>
                <w:sz w:val="22"/>
                <w:szCs w:val="22"/>
                <w:lang w:eastAsia="zh-CN"/>
              </w:rPr>
              <w:t xml:space="preserve"> by the initiating UE</w:t>
            </w:r>
            <w:r>
              <w:rPr>
                <w:rFonts w:asciiTheme="minorHAnsi" w:hAnsiTheme="minorHAnsi" w:cstheme="minorHAnsi" w:hint="eastAsia"/>
                <w:sz w:val="22"/>
                <w:szCs w:val="22"/>
              </w:rPr>
              <w:t>. No change is needed.</w:t>
            </w:r>
          </w:p>
        </w:tc>
      </w:tr>
      <w:tr w:rsidR="009A68EE" w14:paraId="411BA8BF" w14:textId="77777777">
        <w:tc>
          <w:tcPr>
            <w:tcW w:w="1555" w:type="dxa"/>
          </w:tcPr>
          <w:p w14:paraId="05ABA4C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24DD683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5CF404D5" w14:textId="77777777" w:rsidR="009A68EE" w:rsidRDefault="000528A8">
            <w:pPr>
              <w:pStyle w:val="0Maintext"/>
              <w:spacing w:after="0" w:afterAutospacing="0" w:line="240" w:lineRule="auto"/>
              <w:ind w:firstLine="0"/>
              <w:jc w:val="left"/>
            </w:pPr>
            <w:r>
              <w:t xml:space="preserve">K does not refer to a specific time, while slot K is. So, we propose the following </w:t>
            </w:r>
            <w:r>
              <w:rPr>
                <w:rFonts w:eastAsiaTheme="minorEastAsia" w:hint="eastAsia"/>
                <w:lang w:eastAsia="zh-CN"/>
              </w:rPr>
              <w:t xml:space="preserve">additional </w:t>
            </w:r>
            <w:r>
              <w:t>modification:</w:t>
            </w:r>
          </w:p>
          <w:p w14:paraId="186A4D14" w14:textId="77777777" w:rsidR="009A68EE" w:rsidRDefault="000528A8">
            <w:pPr>
              <w:pStyle w:val="0Maintext"/>
              <w:spacing w:after="0" w:afterAutospacing="0" w:line="240" w:lineRule="auto"/>
              <w:ind w:firstLine="0"/>
              <w:jc w:val="left"/>
              <w:rPr>
                <w:rFonts w:asciiTheme="minorHAnsi" w:hAnsiTheme="minorHAnsi" w:cstheme="minorHAnsi"/>
              </w:rPr>
            </w:pPr>
            <w:r>
              <w:t xml:space="preserve">where </w:t>
            </w:r>
            <m:oMath>
              <m:r>
                <w:rPr>
                  <w:rFonts w:ascii="Cambria Math" w:hAnsi="Cambria Math"/>
                  <w:color w:val="FF0000"/>
                </w:rPr>
                <m:t>slot</m:t>
              </m:r>
              <m:r>
                <m:rPr>
                  <m:sty m:val="p"/>
                </m:rPr>
                <w:rPr>
                  <w:rFonts w:ascii="Cambria Math" w:hAnsi="Cambria Math"/>
                </w:rPr>
                <m:t xml:space="preserve"> </m:t>
              </m:r>
              <m:r>
                <w:rPr>
                  <w:rFonts w:ascii="Cambria Math" w:hAnsi="Cambria Math"/>
                </w:rPr>
                <m:t>K≤</m:t>
              </m:r>
              <m:sSub>
                <m:sSubPr>
                  <m:ctrlPr>
                    <w:rPr>
                      <w:rFonts w:ascii="Cambria Math" w:hAnsi="Cambria Math"/>
                      <w:i/>
                    </w:rPr>
                  </m:ctrlPr>
                </m:sSubPr>
                <m:e>
                  <m:r>
                    <w:rPr>
                      <w:rFonts w:ascii="Cambria Math" w:hAnsi="Cambria Math"/>
                      <w:color w:val="FF0000"/>
                    </w:rPr>
                    <m:t>slot n+</m:t>
                  </m:r>
                  <m:r>
                    <w:rPr>
                      <w:rFonts w:ascii="Cambria Math" w:hAnsi="Cambria Math"/>
                    </w:rPr>
                    <m:t>T</m:t>
                  </m:r>
                </m:e>
                <m:sub>
                  <m:r>
                    <w:rPr>
                      <w:rFonts w:ascii="Cambria Math" w:hAnsi="Cambria Math"/>
                    </w:rPr>
                    <m:t>proc,0</m:t>
                  </m:r>
                </m:sub>
              </m:sSub>
            </m:oMath>
            <w:r>
              <w:t xml:space="preserve"> is not expected to be indicated…</w:t>
            </w:r>
          </w:p>
        </w:tc>
      </w:tr>
      <w:tr w:rsidR="009A68EE" w14:paraId="07A3500F" w14:textId="77777777">
        <w:tc>
          <w:tcPr>
            <w:tcW w:w="1555" w:type="dxa"/>
          </w:tcPr>
          <w:p w14:paraId="5D256ED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001B1F6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B917E34"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2055F0" w14:textId="77777777">
        <w:tc>
          <w:tcPr>
            <w:tcW w:w="1555" w:type="dxa"/>
            <w:tcBorders>
              <w:top w:val="single" w:sz="4" w:space="0" w:color="auto"/>
              <w:left w:val="single" w:sz="4" w:space="0" w:color="auto"/>
              <w:bottom w:val="single" w:sz="4" w:space="0" w:color="auto"/>
              <w:right w:val="single" w:sz="4" w:space="0" w:color="auto"/>
            </w:tcBorders>
          </w:tcPr>
          <w:p w14:paraId="1F43160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tcPr>
          <w:p w14:paraId="6BB10E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914C14" w14:textId="77777777" w:rsidR="009A68EE" w:rsidRDefault="009A68EE">
            <w:pPr>
              <w:pStyle w:val="0Maintext"/>
              <w:spacing w:after="0" w:afterAutospacing="0" w:line="240" w:lineRule="auto"/>
              <w:ind w:firstLine="0"/>
              <w:jc w:val="left"/>
              <w:rPr>
                <w:rFonts w:asciiTheme="minorHAnsi" w:hAnsiTheme="minorHAnsi" w:cstheme="minorHAnsi"/>
                <w:sz w:val="8"/>
                <w:szCs w:val="8"/>
              </w:rPr>
            </w:pPr>
          </w:p>
        </w:tc>
      </w:tr>
      <w:tr w:rsidR="001316AD" w14:paraId="06E4C9AD" w14:textId="77777777">
        <w:tc>
          <w:tcPr>
            <w:tcW w:w="1555" w:type="dxa"/>
            <w:tcBorders>
              <w:top w:val="single" w:sz="4" w:space="0" w:color="auto"/>
              <w:left w:val="single" w:sz="4" w:space="0" w:color="auto"/>
              <w:bottom w:val="single" w:sz="4" w:space="0" w:color="auto"/>
              <w:right w:val="single" w:sz="4" w:space="0" w:color="auto"/>
            </w:tcBorders>
          </w:tcPr>
          <w:p w14:paraId="428D9448" w14:textId="05348EC9"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4C7E728F" w14:textId="4C5674A2"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29FDC113" w14:textId="2BC54CDC" w:rsidR="001316AD" w:rsidRDefault="001316AD" w:rsidP="001316AD">
            <w:pPr>
              <w:pStyle w:val="0Maintext"/>
              <w:spacing w:after="0" w:afterAutospacing="0" w:line="240" w:lineRule="auto"/>
              <w:ind w:firstLine="0"/>
              <w:jc w:val="left"/>
              <w:rPr>
                <w:rFonts w:asciiTheme="minorHAnsi" w:hAnsiTheme="minorHAnsi" w:cstheme="minorHAnsi"/>
                <w:b/>
                <w:bCs/>
              </w:rPr>
            </w:pPr>
            <w:r w:rsidRPr="00B5437A">
              <w:rPr>
                <w:rFonts w:asciiTheme="minorHAnsi" w:hAnsiTheme="minorHAnsi" w:cstheme="minorHAnsi"/>
              </w:rPr>
              <w:t>OK to support. The CR avoids the ambiguity of COT sharing.</w:t>
            </w:r>
          </w:p>
        </w:tc>
      </w:tr>
      <w:tr w:rsidR="00AA7BE6" w14:paraId="233C03C8" w14:textId="77777777">
        <w:tc>
          <w:tcPr>
            <w:tcW w:w="1555" w:type="dxa"/>
            <w:tcBorders>
              <w:top w:val="single" w:sz="4" w:space="0" w:color="auto"/>
              <w:left w:val="single" w:sz="4" w:space="0" w:color="auto"/>
              <w:bottom w:val="single" w:sz="4" w:space="0" w:color="auto"/>
              <w:right w:val="single" w:sz="4" w:space="0" w:color="auto"/>
            </w:tcBorders>
          </w:tcPr>
          <w:p w14:paraId="3B1C07FA" w14:textId="47FF37AB"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3D6AD1EB" w14:textId="2D29CFFE" w:rsidR="00AA7BE6" w:rsidRDefault="00AA7BE6"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460404E1" w14:textId="33EE71C9" w:rsidR="00AA7BE6" w:rsidRPr="00B5437A" w:rsidRDefault="00AA7BE6" w:rsidP="001316AD">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think CATT’s comment is reasonable. If the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Theme="minorHAnsi" w:hAnsiTheme="minorHAnsi" w:cstheme="minorHAnsi"/>
              </w:rPr>
              <w:t xml:space="preserve"> is indicated, the responding UE may not use the COT, but anyway this is also known (and allowed) by the initial UE. The change instead makes it an error case that.</w:t>
            </w:r>
          </w:p>
        </w:tc>
      </w:tr>
      <w:tr w:rsidR="00A11794" w:rsidRPr="001B5123" w14:paraId="2C248F96" w14:textId="77777777" w:rsidTr="00A11794">
        <w:tc>
          <w:tcPr>
            <w:tcW w:w="1555" w:type="dxa"/>
          </w:tcPr>
          <w:p w14:paraId="2649EE06"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Huawei, HiSilicon</w:t>
            </w:r>
          </w:p>
        </w:tc>
        <w:tc>
          <w:tcPr>
            <w:tcW w:w="992" w:type="dxa"/>
          </w:tcPr>
          <w:p w14:paraId="7D3D247B"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lang w:eastAsia="zh-CN"/>
              </w:rPr>
              <w:t>No</w:t>
            </w:r>
          </w:p>
        </w:tc>
        <w:tc>
          <w:tcPr>
            <w:tcW w:w="7087" w:type="dxa"/>
          </w:tcPr>
          <w:p w14:paraId="2DAD8DC0" w14:textId="77777777" w:rsidR="00A11794" w:rsidRPr="001B5123" w:rsidRDefault="00A11794" w:rsidP="00822D7F">
            <w:pPr>
              <w:pStyle w:val="0Maintext"/>
              <w:spacing w:after="0" w:afterAutospacing="0" w:line="240" w:lineRule="auto"/>
              <w:ind w:firstLine="0"/>
              <w:jc w:val="left"/>
              <w:rPr>
                <w:rFonts w:asciiTheme="minorHAnsi" w:eastAsiaTheme="minorEastAsia" w:hAnsiTheme="minorHAnsi" w:cstheme="minorHAnsi"/>
                <w:sz w:val="22"/>
                <w:lang w:eastAsia="zh-CN"/>
              </w:rPr>
            </w:pPr>
            <w:r w:rsidRPr="001B5123">
              <w:rPr>
                <w:rFonts w:asciiTheme="minorHAnsi" w:eastAsiaTheme="minorEastAsia" w:hAnsiTheme="minorHAnsi" w:cstheme="minorHAnsi"/>
                <w:sz w:val="22"/>
                <w:lang w:eastAsia="zh-CN"/>
              </w:rPr>
              <w:t>Comments are given as follow,</w:t>
            </w:r>
          </w:p>
          <w:p w14:paraId="7623DD62" w14:textId="345ADECD"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lastRenderedPageBreak/>
              <w:t xml:space="preserve">For “K≤T_(proc,0) is not expected to be indicated”, we think it is inaccurate because T_(proc,0) is </w:t>
            </w:r>
            <w:r>
              <w:rPr>
                <w:rFonts w:asciiTheme="minorHAnsi" w:eastAsiaTheme="minorEastAsia" w:hAnsiTheme="minorHAnsi" w:cstheme="minorHAnsi"/>
                <w:sz w:val="22"/>
                <w:szCs w:val="22"/>
                <w:lang w:eastAsia="zh-CN"/>
              </w:rPr>
              <w:t xml:space="preserve">the </w:t>
            </w:r>
            <w:r w:rsidRPr="001B5123">
              <w:rPr>
                <w:rFonts w:asciiTheme="minorHAnsi" w:eastAsiaTheme="minorEastAsia" w:hAnsiTheme="minorHAnsi" w:cstheme="minorHAnsi"/>
                <w:sz w:val="22"/>
                <w:szCs w:val="22"/>
                <w:lang w:eastAsia="zh-CN"/>
              </w:rPr>
              <w:t xml:space="preserve">upper bound, and UE </w:t>
            </w:r>
            <w:r>
              <w:rPr>
                <w:rFonts w:asciiTheme="minorHAnsi" w:eastAsiaTheme="minorEastAsia" w:hAnsiTheme="minorHAnsi" w:cstheme="minorHAnsi"/>
                <w:sz w:val="22"/>
                <w:szCs w:val="22"/>
                <w:lang w:eastAsia="zh-CN"/>
              </w:rPr>
              <w:t xml:space="preserve">which has higher capability </w:t>
            </w:r>
            <w:r w:rsidRPr="001B5123">
              <w:rPr>
                <w:rFonts w:asciiTheme="minorHAnsi" w:eastAsiaTheme="minorEastAsia" w:hAnsiTheme="minorHAnsi" w:cstheme="minorHAnsi"/>
                <w:sz w:val="22"/>
                <w:szCs w:val="22"/>
                <w:lang w:eastAsia="zh-CN"/>
              </w:rPr>
              <w:t xml:space="preserve">can </w:t>
            </w:r>
            <w:r>
              <w:rPr>
                <w:rFonts w:asciiTheme="minorHAnsi" w:eastAsiaTheme="minorEastAsia" w:hAnsiTheme="minorHAnsi" w:cstheme="minorHAnsi"/>
                <w:sz w:val="22"/>
                <w:szCs w:val="22"/>
                <w:lang w:eastAsia="zh-CN"/>
              </w:rPr>
              <w:t>process</w:t>
            </w:r>
            <w:r w:rsidRPr="001B5123">
              <w:rPr>
                <w:rFonts w:asciiTheme="minorHAnsi" w:eastAsiaTheme="minorEastAsia" w:hAnsiTheme="minorHAnsi" w:cstheme="minorHAnsi"/>
                <w:sz w:val="22"/>
                <w:szCs w:val="22"/>
                <w:lang w:eastAsia="zh-CN"/>
              </w:rPr>
              <w:t xml:space="preserve"> faster than this.</w:t>
            </w:r>
          </w:p>
          <w:p w14:paraId="58F0E240" w14:textId="77777777" w:rsidR="00A11794" w:rsidRPr="001B5123" w:rsidRDefault="00A11794" w:rsidP="00A11794">
            <w:pPr>
              <w:pStyle w:val="0Maintext"/>
              <w:numPr>
                <w:ilvl w:val="0"/>
                <w:numId w:val="66"/>
              </w:numPr>
              <w:spacing w:after="0" w:afterAutospacing="0" w:line="240" w:lineRule="auto"/>
              <w:jc w:val="left"/>
              <w:rPr>
                <w:rFonts w:asciiTheme="minorHAnsi" w:eastAsiaTheme="minorEastAsia" w:hAnsiTheme="minorHAnsi" w:cstheme="minorHAnsi"/>
                <w:sz w:val="22"/>
                <w:szCs w:val="22"/>
                <w:lang w:eastAsia="zh-CN"/>
              </w:rPr>
            </w:pPr>
            <w:r w:rsidRPr="001B5123">
              <w:rPr>
                <w:rFonts w:asciiTheme="minorHAnsi" w:eastAsiaTheme="minorEastAsia" w:hAnsiTheme="minorHAnsi" w:cstheme="minorHAnsi"/>
                <w:sz w:val="22"/>
                <w:szCs w:val="22"/>
                <w:lang w:eastAsia="zh-CN"/>
              </w:rPr>
              <w:t xml:space="preserve">For “the ending slot </w:t>
            </w:r>
            <w:proofErr w:type="spellStart"/>
            <w:r w:rsidRPr="001B5123">
              <w:rPr>
                <w:rFonts w:asciiTheme="minorHAnsi" w:eastAsiaTheme="minorEastAsia" w:hAnsiTheme="minorHAnsi" w:cstheme="minorHAnsi"/>
                <w:sz w:val="22"/>
                <w:szCs w:val="22"/>
                <w:lang w:eastAsia="zh-CN"/>
              </w:rPr>
              <w:t>n+K</w:t>
            </w:r>
            <w:proofErr w:type="spellEnd"/>
            <w:r w:rsidRPr="001B5123">
              <w:rPr>
                <w:rFonts w:asciiTheme="minorHAnsi" w:eastAsiaTheme="minorEastAsia" w:hAnsiTheme="minorHAnsi" w:cstheme="minorHAnsi"/>
                <w:sz w:val="22"/>
                <w:szCs w:val="22"/>
                <w:lang w:eastAsia="zh-CN"/>
              </w:rPr>
              <w:t xml:space="preserve"> cannot exceed the end of the initiated channel occupancy”, we think it can be handled by UE implementation and no specification change is needed.</w:t>
            </w:r>
          </w:p>
        </w:tc>
      </w:tr>
      <w:tr w:rsidR="005D7165" w:rsidRPr="001B5123" w14:paraId="3500D11A" w14:textId="77777777" w:rsidTr="00A11794">
        <w:tc>
          <w:tcPr>
            <w:tcW w:w="1555" w:type="dxa"/>
          </w:tcPr>
          <w:p w14:paraId="0140A8C6" w14:textId="3FEA18E3"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lastRenderedPageBreak/>
              <w:t>Qualcomm</w:t>
            </w:r>
          </w:p>
        </w:tc>
        <w:tc>
          <w:tcPr>
            <w:tcW w:w="992" w:type="dxa"/>
          </w:tcPr>
          <w:p w14:paraId="289752CD" w14:textId="12C992B6"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r>
              <w:rPr>
                <w:rFonts w:asciiTheme="minorHAnsi" w:eastAsiaTheme="minorEastAsia" w:hAnsiTheme="minorHAnsi" w:cstheme="minorHAnsi"/>
                <w:sz w:val="22"/>
                <w:szCs w:val="22"/>
                <w:lang w:val="en-US" w:eastAsia="zh-CN"/>
              </w:rPr>
              <w:t>Yes</w:t>
            </w:r>
          </w:p>
        </w:tc>
        <w:tc>
          <w:tcPr>
            <w:tcW w:w="7087" w:type="dxa"/>
          </w:tcPr>
          <w:p w14:paraId="50505605" w14:textId="77777777" w:rsidR="005D7165" w:rsidRPr="001B5123" w:rsidRDefault="005D7165" w:rsidP="005D7165">
            <w:pPr>
              <w:pStyle w:val="0Maintext"/>
              <w:spacing w:after="0" w:afterAutospacing="0" w:line="240" w:lineRule="auto"/>
              <w:ind w:firstLine="0"/>
              <w:jc w:val="left"/>
              <w:rPr>
                <w:rFonts w:asciiTheme="minorHAnsi" w:eastAsiaTheme="minorEastAsia" w:hAnsiTheme="minorHAnsi" w:cstheme="minorHAnsi"/>
                <w:sz w:val="22"/>
                <w:lang w:eastAsia="zh-CN"/>
              </w:rPr>
            </w:pPr>
          </w:p>
        </w:tc>
      </w:tr>
    </w:tbl>
    <w:p w14:paraId="1219A82C" w14:textId="77777777" w:rsidR="009A68EE" w:rsidRPr="00A11794" w:rsidRDefault="009A68EE">
      <w:pPr>
        <w:pStyle w:val="3GPPAgreements"/>
        <w:numPr>
          <w:ilvl w:val="0"/>
          <w:numId w:val="0"/>
        </w:numPr>
        <w:spacing w:before="0" w:after="0"/>
        <w:rPr>
          <w:rFonts w:asciiTheme="minorHAnsi" w:hAnsiTheme="minorHAnsi" w:cstheme="minorHAnsi"/>
          <w:lang w:val="en-GB"/>
        </w:rPr>
      </w:pPr>
    </w:p>
    <w:p w14:paraId="7D556DE8"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516659E3" w14:textId="77777777" w:rsidR="009A68EE" w:rsidRPr="00BF1338" w:rsidRDefault="000528A8">
      <w:pPr>
        <w:pStyle w:val="3GPPAgreements"/>
        <w:numPr>
          <w:ilvl w:val="0"/>
          <w:numId w:val="0"/>
        </w:numPr>
        <w:spacing w:before="0" w:after="180"/>
        <w:rPr>
          <w:rStyle w:val="Strong"/>
          <w:rFonts w:asciiTheme="minorHAnsi" w:hAnsiTheme="minorHAnsi" w:cstheme="minorHAnsi"/>
          <w:b w:val="0"/>
          <w:bCs w:val="0"/>
          <w:strike/>
          <w:szCs w:val="22"/>
        </w:rPr>
      </w:pPr>
      <w:r w:rsidRPr="00BF1338">
        <w:rPr>
          <w:rStyle w:val="Strong"/>
          <w:rFonts w:asciiTheme="minorHAnsi" w:hAnsiTheme="minorHAnsi" w:cstheme="minorHAnsi"/>
          <w:strike/>
          <w:szCs w:val="22"/>
        </w:rPr>
        <w:t xml:space="preserve">Proposal 1-1 (I): </w:t>
      </w:r>
      <w:r w:rsidRPr="00BF1338">
        <w:rPr>
          <w:rStyle w:val="Strong"/>
          <w:rFonts w:asciiTheme="minorHAnsi" w:hAnsiTheme="minorHAnsi" w:cstheme="minorHAnsi"/>
          <w:b w:val="0"/>
          <w:bCs w:val="0"/>
          <w:strike/>
          <w:szCs w:val="22"/>
        </w:rPr>
        <w:t>Adopt TP#1 in Section 4.1.1 of R1-2407193 for TS 38.212 Clause 8.3.1.1 and 8.4.1.1</w:t>
      </w:r>
    </w:p>
    <w:p w14:paraId="5E933600" w14:textId="77777777" w:rsidR="009A68EE" w:rsidRPr="00BF1338" w:rsidRDefault="000528A8">
      <w:pPr>
        <w:pStyle w:val="3GPPAgreements"/>
        <w:numPr>
          <w:ilvl w:val="0"/>
          <w:numId w:val="0"/>
        </w:numPr>
        <w:spacing w:before="0" w:after="180"/>
        <w:rPr>
          <w:rStyle w:val="Strong"/>
          <w:rFonts w:asciiTheme="minorHAnsi" w:hAnsiTheme="minorHAnsi" w:cstheme="minorHAnsi"/>
          <w:b w:val="0"/>
          <w:bCs w:val="0"/>
          <w:strike/>
          <w:szCs w:val="22"/>
        </w:rPr>
      </w:pPr>
      <w:r w:rsidRPr="00BF1338">
        <w:rPr>
          <w:rStyle w:val="Strong"/>
          <w:rFonts w:asciiTheme="minorHAnsi" w:hAnsiTheme="minorHAnsi" w:cstheme="minorHAnsi"/>
          <w:strike/>
          <w:szCs w:val="22"/>
        </w:rPr>
        <w:t xml:space="preserve">Proposal 1-3 (I): </w:t>
      </w:r>
      <w:r w:rsidRPr="00BF1338">
        <w:rPr>
          <w:rStyle w:val="Strong"/>
          <w:rFonts w:asciiTheme="minorHAnsi" w:hAnsiTheme="minorHAnsi" w:cstheme="minorHAnsi"/>
          <w:b w:val="0"/>
          <w:bCs w:val="0"/>
          <w:strike/>
          <w:szCs w:val="22"/>
        </w:rPr>
        <w:t>Adopt TP#2 in Section 4.2.1 of R1-2407193 for TS 37.213 Clause 4.5.3</w:t>
      </w:r>
    </w:p>
    <w:p w14:paraId="508B845A" w14:textId="77777777" w:rsidR="009A68EE" w:rsidRDefault="009A68EE">
      <w:pPr>
        <w:pStyle w:val="3GPPAgreements"/>
        <w:numPr>
          <w:ilvl w:val="0"/>
          <w:numId w:val="0"/>
        </w:numPr>
        <w:spacing w:before="0" w:after="0"/>
        <w:rPr>
          <w:rFonts w:asciiTheme="minorHAnsi" w:hAnsiTheme="minorHAnsi" w:cstheme="minorHAnsi"/>
        </w:rPr>
      </w:pPr>
    </w:p>
    <w:p w14:paraId="13614F2F" w14:textId="77777777" w:rsidR="009A68EE" w:rsidRDefault="000528A8">
      <w:pPr>
        <w:pStyle w:val="Heading2"/>
        <w:rPr>
          <w:color w:val="000000" w:themeColor="text1"/>
        </w:rPr>
      </w:pPr>
      <w:r>
        <w:rPr>
          <w:color w:val="000000" w:themeColor="text1"/>
        </w:rPr>
        <w:t xml:space="preserve">Topic #2: </w:t>
      </w:r>
      <w:r>
        <w:t>Channel access procedures</w:t>
      </w:r>
    </w:p>
    <w:p w14:paraId="1727736D" w14:textId="77777777" w:rsidR="009A68EE" w:rsidRDefault="000528A8">
      <w:pPr>
        <w:spacing w:after="120"/>
        <w:jc w:val="both"/>
        <w:rPr>
          <w:rFonts w:asciiTheme="minorHAnsi" w:eastAsiaTheme="minorEastAsia" w:hAnsiTheme="minorHAnsi" w:cstheme="minorHAnsi"/>
          <w:sz w:val="22"/>
          <w:szCs w:val="22"/>
        </w:rPr>
      </w:pPr>
      <w:r>
        <w:rPr>
          <w:rFonts w:ascii="Calibri" w:hAnsi="Calibri" w:cs="Calibri"/>
          <w:b/>
          <w:bCs/>
          <w:color w:val="000000" w:themeColor="text1"/>
          <w:sz w:val="22"/>
          <w:u w:val="single"/>
        </w:rPr>
        <w:t>Issue 2-1 on CAPC value for PSFCH and S-SSB</w:t>
      </w:r>
      <w:r>
        <w:rPr>
          <w:rFonts w:ascii="Calibri" w:hAnsi="Calibri" w:cs="Calibri"/>
          <w:b/>
          <w:bCs/>
          <w:sz w:val="22"/>
          <w:u w:val="single"/>
        </w:rPr>
        <w:t xml:space="preserve"> [8, 21]</w:t>
      </w:r>
      <w:r>
        <w:rPr>
          <w:rFonts w:ascii="Calibri" w:hAnsi="Calibri" w:cs="Calibri"/>
          <w:sz w:val="22"/>
        </w:rPr>
        <w:t xml:space="preserve">: </w:t>
      </w:r>
      <w:r>
        <w:rPr>
          <w:rFonts w:asciiTheme="minorHAnsi" w:eastAsiaTheme="minorEastAsia" w:hAnsiTheme="minorHAnsi" w:cstheme="minorHAnsi"/>
          <w:sz w:val="22"/>
          <w:szCs w:val="22"/>
        </w:rPr>
        <w:t xml:space="preserve">For SL transmissions including PSCCH/PSSCH, when Type 1 channel access is used for COT initiation, the CAPC value is determined based on PSCCH/PSSCH as defined in 38.300. For SL transmissions including PSFCH only or S-SSB only, when Type 1 channel access is used for COT initiation, the CAPC value is always ‘1’. This does not mean that PSFCH transmission itself is </w:t>
      </w:r>
      <w:proofErr w:type="spellStart"/>
      <w:r>
        <w:rPr>
          <w:rFonts w:asciiTheme="minorHAnsi" w:eastAsiaTheme="minorEastAsia" w:hAnsiTheme="minorHAnsi" w:cstheme="minorHAnsi"/>
          <w:sz w:val="22"/>
          <w:szCs w:val="22"/>
        </w:rPr>
        <w:t>assocaited</w:t>
      </w:r>
      <w:proofErr w:type="spellEnd"/>
      <w:r>
        <w:rPr>
          <w:rFonts w:asciiTheme="minorHAnsi" w:eastAsiaTheme="minorEastAsia" w:hAnsiTheme="minorHAnsi" w:cstheme="minorHAnsi"/>
          <w:sz w:val="22"/>
          <w:szCs w:val="22"/>
        </w:rPr>
        <w:t xml:space="preserve"> with CAPC value = 1 or S-SSB transmission itself is associated with CAPC value = 1. However, one more case is missing. At slot n, PSFCH is transmitted, and then S-SSB transmission is transmitted at slot n+1. There </w:t>
      </w:r>
      <w:proofErr w:type="gramStart"/>
      <w:r>
        <w:rPr>
          <w:rFonts w:asciiTheme="minorHAnsi" w:eastAsiaTheme="minorEastAsia" w:hAnsiTheme="minorHAnsi" w:cstheme="minorHAnsi"/>
          <w:sz w:val="22"/>
          <w:szCs w:val="22"/>
        </w:rPr>
        <w:t>is</w:t>
      </w:r>
      <w:proofErr w:type="gramEnd"/>
      <w:r>
        <w:rPr>
          <w:rFonts w:asciiTheme="minorHAnsi" w:eastAsiaTheme="minorEastAsia" w:hAnsiTheme="minorHAnsi" w:cstheme="minorHAnsi"/>
          <w:sz w:val="22"/>
          <w:szCs w:val="22"/>
        </w:rPr>
        <w:t xml:space="preserve"> no other following transmissions. Clear rule to initiate a COT for this case should be added in spec.</w:t>
      </w:r>
    </w:p>
    <w:p w14:paraId="5F83DCA9" w14:textId="77777777" w:rsidR="009A68EE" w:rsidRDefault="000528A8">
      <w:pPr>
        <w:spacing w:after="120"/>
        <w:jc w:val="center"/>
        <w:rPr>
          <w:rFonts w:ascii="Arial" w:eastAsiaTheme="minorEastAsia" w:hAnsi="Arial"/>
        </w:rPr>
      </w:pPr>
      <w:r>
        <w:rPr>
          <w:rFonts w:eastAsiaTheme="minorEastAsia" w:hint="eastAsia"/>
          <w:noProof/>
          <w:lang w:val="en-US" w:eastAsia="zh-CN"/>
        </w:rPr>
        <w:drawing>
          <wp:inline distT="0" distB="0" distL="0" distR="0" wp14:anchorId="7ED1ED7F" wp14:editId="56912708">
            <wp:extent cx="2809240" cy="866775"/>
            <wp:effectExtent l="0" t="0" r="0" b="0"/>
            <wp:docPr id="3356435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43588"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37119" cy="906278"/>
                    </a:xfrm>
                    <a:prstGeom prst="rect">
                      <a:avLst/>
                    </a:prstGeom>
                    <a:noFill/>
                    <a:ln>
                      <a:noFill/>
                    </a:ln>
                  </pic:spPr>
                </pic:pic>
              </a:graphicData>
            </a:graphic>
          </wp:inline>
        </w:drawing>
      </w:r>
    </w:p>
    <w:p w14:paraId="60B524D9"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[8]:</w:t>
      </w:r>
    </w:p>
    <w:tbl>
      <w:tblPr>
        <w:tblStyle w:val="TableGrid"/>
        <w:tblW w:w="0" w:type="auto"/>
        <w:tblInd w:w="284" w:type="dxa"/>
        <w:tblLook w:val="04A0" w:firstRow="1" w:lastRow="0" w:firstColumn="1" w:lastColumn="0" w:noHBand="0" w:noVBand="1"/>
      </w:tblPr>
      <w:tblGrid>
        <w:gridCol w:w="9347"/>
      </w:tblGrid>
      <w:tr w:rsidR="009A68EE" w14:paraId="46D22934" w14:textId="77777777">
        <w:tc>
          <w:tcPr>
            <w:tcW w:w="9631" w:type="dxa"/>
          </w:tcPr>
          <w:p w14:paraId="2053706D"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lastRenderedPageBreak/>
              <w:t>&lt; Start of change request &gt;</w:t>
            </w:r>
          </w:p>
          <w:p w14:paraId="3C0CC609" w14:textId="77777777" w:rsidR="009A68EE" w:rsidRDefault="000528A8">
            <w:pPr>
              <w:keepNext/>
              <w:keepLines/>
              <w:spacing w:before="180" w:after="18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1162933"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A3772E0" w14:textId="77777777" w:rsidR="009A68EE" w:rsidRDefault="000528A8">
            <w:pPr>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1C3EE40D" w14:textId="77777777" w:rsidR="009A68EE" w:rsidRDefault="000528A8">
            <w:pPr>
              <w:rPr>
                <w:lang w:val="en-US"/>
              </w:rPr>
            </w:pPr>
            <w:r>
              <w:rPr>
                <w:lang w:val="en-US"/>
              </w:rPr>
              <w:t>A UE can access a channel on which SL transmission(s) are performed according to one of Type 1 or Type 2 SL channel access procedures as described in clauses 4.5.1 and 4.5.2, respectively.</w:t>
            </w:r>
          </w:p>
          <w:p w14:paraId="33BF970C" w14:textId="77777777" w:rsidR="009A68EE" w:rsidRDefault="000528A8">
            <w:pPr>
              <w:rPr>
                <w:rFonts w:eastAsia="Malgun Gothic"/>
              </w:rPr>
            </w:pPr>
            <w:r>
              <w:rPr>
                <w:rFonts w:eastAsia="Malgun Gothic"/>
              </w:rPr>
              <w:t>When a UE applies Type 1 channel access procedures to transmit SL transmission(s), the applicable channel access priority class (CAPC) is defined in Table 4.5-1.</w:t>
            </w:r>
          </w:p>
          <w:p w14:paraId="58127668" w14:textId="77777777" w:rsidR="009A68EE" w:rsidRDefault="000528A8">
            <w:pPr>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575565D2" w14:textId="77777777" w:rsidR="009A68EE" w:rsidRDefault="000528A8">
            <w:pPr>
              <w:rPr>
                <w:rFonts w:eastAsia="Malgun Gothic"/>
              </w:rPr>
            </w:pPr>
            <w:r>
              <w:rPr>
                <w:rFonts w:eastAsia="Malgun Gothic"/>
              </w:rPr>
              <w:t xml:space="preserve">When a UE applies Type 1 channel access procedures to transmit SL transmission(s) including only PSFCH </w:t>
            </w:r>
            <w:ins w:id="37" w:author="Kevin Lin" w:date="2024-08-07T09:57:00Z">
              <w:r>
                <w:rPr>
                  <w:rFonts w:eastAsia="Malgun Gothic"/>
                </w:rPr>
                <w:t>and/</w:t>
              </w:r>
            </w:ins>
            <w:r>
              <w:rPr>
                <w:rFonts w:eastAsia="Malgun Gothic"/>
              </w:rPr>
              <w:t xml:space="preserve">or </w:t>
            </w:r>
            <w:del w:id="38"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023014AA" w14:textId="77777777" w:rsidR="009A68EE" w:rsidRDefault="000528A8">
            <w:pPr>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09957C67" w14:textId="77777777" w:rsidR="009A68EE" w:rsidRDefault="000528A8">
            <w:pPr>
              <w:spacing w:after="60"/>
              <w:jc w:val="center"/>
            </w:pPr>
            <w:r>
              <w:rPr>
                <w:rFonts w:ascii="Arial" w:hAnsi="Arial" w:cs="Arial"/>
                <w:color w:val="FF0000"/>
                <w:sz w:val="24"/>
              </w:rPr>
              <w:t>&lt; End of change request &gt;</w:t>
            </w:r>
          </w:p>
        </w:tc>
      </w:tr>
    </w:tbl>
    <w:p w14:paraId="078379B0" w14:textId="77777777" w:rsidR="009A68EE" w:rsidRDefault="009A68EE">
      <w:pPr>
        <w:autoSpaceDE w:val="0"/>
        <w:autoSpaceDN w:val="0"/>
        <w:spacing w:after="60"/>
        <w:jc w:val="both"/>
        <w:rPr>
          <w:rFonts w:ascii="Calibri" w:hAnsi="Calibri" w:cs="Calibri"/>
          <w:b/>
          <w:bCs/>
          <w:sz w:val="22"/>
        </w:rPr>
      </w:pPr>
    </w:p>
    <w:p w14:paraId="59E01C4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[21]:</w:t>
      </w:r>
    </w:p>
    <w:tbl>
      <w:tblPr>
        <w:tblStyle w:val="TableGrid"/>
        <w:tblW w:w="0" w:type="auto"/>
        <w:tblInd w:w="284" w:type="dxa"/>
        <w:tblLook w:val="04A0" w:firstRow="1" w:lastRow="0" w:firstColumn="1" w:lastColumn="0" w:noHBand="0" w:noVBand="1"/>
      </w:tblPr>
      <w:tblGrid>
        <w:gridCol w:w="9347"/>
      </w:tblGrid>
      <w:tr w:rsidR="009A68EE" w14:paraId="3A9A7F04" w14:textId="77777777">
        <w:tc>
          <w:tcPr>
            <w:tcW w:w="9631" w:type="dxa"/>
          </w:tcPr>
          <w:p w14:paraId="05A959EA"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CEB0720" w14:textId="77777777" w:rsidR="009A68EE" w:rsidRDefault="000528A8">
            <w:pPr>
              <w:keepNext/>
              <w:keepLines/>
              <w:spacing w:before="180" w:after="180"/>
              <w:ind w:left="1134" w:hanging="1134"/>
              <w:outlineLvl w:val="1"/>
              <w:rPr>
                <w:rFonts w:ascii="Arial" w:eastAsia="Yu Mincho" w:hAnsi="Arial"/>
                <w:sz w:val="32"/>
              </w:rPr>
            </w:pPr>
            <w:bookmarkStart w:id="39" w:name="_Toc168582256"/>
            <w:r>
              <w:rPr>
                <w:rFonts w:ascii="Arial" w:eastAsia="Yu Mincho" w:hAnsi="Arial"/>
                <w:sz w:val="32"/>
              </w:rPr>
              <w:t>4.5</w:t>
            </w:r>
            <w:r>
              <w:rPr>
                <w:rFonts w:ascii="Arial" w:eastAsia="Yu Mincho" w:hAnsi="Arial"/>
                <w:sz w:val="32"/>
              </w:rPr>
              <w:tab/>
              <w:t>Sidelink channel access procedures</w:t>
            </w:r>
            <w:bookmarkEnd w:id="39"/>
          </w:p>
          <w:p w14:paraId="6F7D3B67" w14:textId="77777777" w:rsidR="009A68EE" w:rsidRDefault="000528A8">
            <w:pPr>
              <w:spacing w:after="18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325CC406" w14:textId="77777777" w:rsidR="009A68EE" w:rsidRDefault="000528A8">
            <w:pPr>
              <w:spacing w:after="18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2BD8D959" w14:textId="77777777" w:rsidR="009A68EE" w:rsidRDefault="000528A8">
            <w:pPr>
              <w:spacing w:after="18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3916E387" w14:textId="77777777" w:rsidR="009A68EE" w:rsidRDefault="000528A8">
            <w:pPr>
              <w:spacing w:after="180"/>
              <w:rPr>
                <w:rFonts w:eastAsia="Malgun Gothic"/>
              </w:rPr>
            </w:pPr>
            <w:r>
              <w:rPr>
                <w:rFonts w:eastAsia="Malgun Gothic"/>
              </w:rPr>
              <w:t>When a UE applies Type 1 channel access procedures to transmit SL transmission(s), the applicable channel access priority class (CAPC) is defined in Table 4.5-1.</w:t>
            </w:r>
          </w:p>
          <w:p w14:paraId="3E2394B9" w14:textId="77777777" w:rsidR="009A68EE" w:rsidRDefault="000528A8">
            <w:pPr>
              <w:spacing w:after="18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760D5F83" w14:textId="77777777" w:rsidR="009A68EE" w:rsidRDefault="000528A8">
            <w:pPr>
              <w:spacing w:after="180"/>
              <w:rPr>
                <w:rFonts w:eastAsia="Malgun Gothic"/>
              </w:rPr>
            </w:pPr>
            <w:ins w:id="40" w:author="Shohei Yoshioka (吉岡 翔平)" w:date="2024-08-09T12:51:00Z">
              <w:r>
                <w:rPr>
                  <w:rFonts w:eastAsiaTheme="minorEastAsia" w:hint="eastAsia"/>
                </w:rPr>
                <w:t xml:space="preserve">A PSFCH transmission or a S-SSB transmission is associated with </w:t>
              </w:r>
            </w:ins>
            <w:ins w:id="41" w:author="Shohei Yoshioka (吉岡 翔平)" w:date="2024-08-09T12:54:00Z">
              <w:r>
                <w:rPr>
                  <w:rFonts w:eastAsiaTheme="minorEastAsia" w:hint="eastAsia"/>
                </w:rPr>
                <w:t>the</w:t>
              </w:r>
            </w:ins>
            <w:ins w:id="42" w:author="Shohei Yoshioka (吉岡 翔平)" w:date="2024-08-09T12:52:00Z">
              <w:r>
                <w:rPr>
                  <w:rFonts w:eastAsiaTheme="minorEastAsia" w:hint="eastAsia"/>
                </w:rPr>
                <w:t xml:space="preserve"> </w:t>
              </w:r>
              <w:r>
                <w:rPr>
                  <w:rFonts w:eastAsia="Yu Mincho"/>
                  <w:lang w:val="en-US"/>
                </w:rPr>
                <w:t xml:space="preserve">channel access priority class </w:t>
              </w:r>
            </w:ins>
            <m:oMath>
              <m:r>
                <w:ins w:id="43" w:author="Shohei Yoshioka (吉岡 翔平)" w:date="2024-08-09T12:52:00Z">
                  <w:rPr>
                    <w:rFonts w:ascii="Cambria Math" w:eastAsia="Yu Mincho" w:hAnsi="Cambria Math"/>
                  </w:rPr>
                  <m:t>p</m:t>
                </w:ins>
              </m:r>
              <m:r>
                <w:ins w:id="44" w:author="Shohei Yoshioka (吉岡 翔平)" w:date="2024-08-09T12:52:00Z">
                  <w:rPr>
                    <w:rFonts w:ascii="Cambria Math" w:eastAsia="Yu Mincho" w:hAnsi="Cambria Math"/>
                    <w:lang w:val="en-US"/>
                  </w:rPr>
                  <m:t>=1</m:t>
                </w:ins>
              </m:r>
            </m:oMath>
            <w:ins w:id="45" w:author="Shohei Yoshioka (吉岡 翔平)" w:date="2024-08-09T12:52:00Z">
              <w:r>
                <w:rPr>
                  <w:rFonts w:eastAsia="Yu Mincho"/>
                  <w:lang w:val="en-US"/>
                </w:rPr>
                <w:t xml:space="preserve"> in Table 4.5-1</w:t>
              </w:r>
              <w:r>
                <w:rPr>
                  <w:rFonts w:eastAsia="Yu Mincho" w:hint="eastAsia"/>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7A160A6A" w14:textId="77777777" w:rsidR="009A68EE" w:rsidRDefault="000528A8">
            <w:pPr>
              <w:spacing w:after="60"/>
              <w:jc w:val="center"/>
            </w:pPr>
            <w:r>
              <w:rPr>
                <w:rFonts w:ascii="Arial" w:hAnsi="Arial" w:cs="Arial"/>
                <w:color w:val="FF0000"/>
                <w:sz w:val="24"/>
              </w:rPr>
              <w:t>&lt; End of change request &gt;</w:t>
            </w:r>
          </w:p>
        </w:tc>
      </w:tr>
    </w:tbl>
    <w:p w14:paraId="540795B1" w14:textId="77777777" w:rsidR="009A68EE" w:rsidRDefault="009A68EE">
      <w:pPr>
        <w:spacing w:after="0"/>
        <w:jc w:val="both"/>
        <w:rPr>
          <w:rFonts w:ascii="Arial" w:eastAsiaTheme="minorEastAsia" w:hAnsi="Arial"/>
        </w:rPr>
      </w:pPr>
    </w:p>
    <w:p w14:paraId="42068DF4" w14:textId="77777777" w:rsidR="009A68EE" w:rsidRDefault="000528A8">
      <w:pPr>
        <w:pStyle w:val="Heading3"/>
        <w:spacing w:after="240"/>
      </w:pPr>
      <w:r>
        <w:lastRenderedPageBreak/>
        <w:t>Round 1 discussion</w:t>
      </w:r>
    </w:p>
    <w:p w14:paraId="10809DA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2-1 (I): For Issue 2-1, firstly is a correction needed on determining a CAPC value for the case of PSFCH + S-SSB transmission? If yes, which of the proposed corrections from [8] and [21] do you think is correct / preferred?</w:t>
      </w:r>
    </w:p>
    <w:tbl>
      <w:tblPr>
        <w:tblStyle w:val="TableGrid"/>
        <w:tblW w:w="9634" w:type="dxa"/>
        <w:tblLayout w:type="fixed"/>
        <w:tblLook w:val="04A0" w:firstRow="1" w:lastRow="0" w:firstColumn="1" w:lastColumn="0" w:noHBand="0" w:noVBand="1"/>
      </w:tblPr>
      <w:tblGrid>
        <w:gridCol w:w="1555"/>
        <w:gridCol w:w="992"/>
        <w:gridCol w:w="7087"/>
      </w:tblGrid>
      <w:tr w:rsidR="009A68EE" w14:paraId="0AFEA456" w14:textId="77777777">
        <w:tc>
          <w:tcPr>
            <w:tcW w:w="1555" w:type="dxa"/>
          </w:tcPr>
          <w:p w14:paraId="312C41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9D773F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9891530"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2756588D" w14:textId="77777777">
        <w:tc>
          <w:tcPr>
            <w:tcW w:w="1555" w:type="dxa"/>
          </w:tcPr>
          <w:p w14:paraId="65F33F2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FCB6336"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78A9DB7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with either TP. The TP in [8] seems to be simpler.</w:t>
            </w:r>
          </w:p>
        </w:tc>
      </w:tr>
      <w:tr w:rsidR="009A68EE" w14:paraId="24152EB6" w14:textId="77777777">
        <w:tc>
          <w:tcPr>
            <w:tcW w:w="1555" w:type="dxa"/>
          </w:tcPr>
          <w:p w14:paraId="368FE2B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8F9DAA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7087" w:type="dxa"/>
          </w:tcPr>
          <w:p w14:paraId="34470846"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As commented many times in previous meetings, we think current spec is clear enough, as also discussed in [2].</w:t>
            </w:r>
          </w:p>
        </w:tc>
      </w:tr>
      <w:tr w:rsidR="009A68EE" w14:paraId="0F3D63ED" w14:textId="77777777">
        <w:tc>
          <w:tcPr>
            <w:tcW w:w="1555" w:type="dxa"/>
          </w:tcPr>
          <w:p w14:paraId="5BADC85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4EAC13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D032323"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The TP in [8] is preferred. </w:t>
            </w:r>
          </w:p>
          <w:p w14:paraId="6C67CC7B"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 xml:space="preserve">For the TP in [21], the cases in the last sentence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not completed, if it is removed as follows, we can also accept it:</w:t>
            </w:r>
          </w:p>
          <w:p w14:paraId="651C718F" w14:textId="77777777" w:rsidR="009A68EE" w:rsidRDefault="000528A8">
            <w:pPr>
              <w:spacing w:after="180"/>
              <w:rPr>
                <w:rFonts w:asciiTheme="minorHAnsi" w:hAnsiTheme="minorHAnsi" w:cstheme="minorHAnsi"/>
                <w:sz w:val="22"/>
                <w:szCs w:val="22"/>
              </w:rPr>
            </w:pPr>
            <w:r>
              <w:rPr>
                <w:rFonts w:eastAsiaTheme="minorEastAsia" w:hint="eastAsia"/>
              </w:rPr>
              <w:t xml:space="preserve">A PSFCH transmission or a S-SSB transmission is associated with the </w:t>
            </w:r>
            <w:r>
              <w:rPr>
                <w:rFonts w:eastAsia="Yu Mincho"/>
                <w:lang w:val="en-US"/>
              </w:rPr>
              <w:t xml:space="preserve">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r>
              <w:rPr>
                <w:rFonts w:eastAsia="Yu Mincho" w:hint="eastAsia"/>
                <w:lang w:val="en-US"/>
              </w:rPr>
              <w:t xml:space="preserve">. </w:t>
            </w:r>
            <w:r>
              <w:rPr>
                <w:rFonts w:eastAsia="Malgun Gothic"/>
                <w:strike/>
                <w:color w:val="FF0000"/>
              </w:rPr>
              <w:t>When a UE applies Type 1 channel access procedures to transmit SL transmission(s) including only PSFCH or only S-SSB</w:t>
            </w:r>
            <w:r>
              <w:rPr>
                <w:rFonts w:eastAsia="Yu Mincho"/>
                <w:strike/>
                <w:color w:val="FF0000"/>
              </w:rPr>
              <w:t xml:space="preserve"> transmission(s), the UE shall use</w:t>
            </w:r>
            <w:r>
              <w:rPr>
                <w:rFonts w:eastAsia="Yu Mincho"/>
                <w:strike/>
                <w:color w:val="FF0000"/>
                <w:lang w:val="en-US"/>
              </w:rPr>
              <w:t xml:space="preserve"> the channel access priority class </w:t>
            </w:r>
            <m:oMath>
              <m:r>
                <w:rPr>
                  <w:rFonts w:ascii="Cambria Math" w:eastAsia="Yu Mincho" w:hAnsi="Cambria Math"/>
                  <w:strike/>
                  <w:color w:val="FF0000"/>
                </w:rPr>
                <m:t>p</m:t>
              </m:r>
              <m:r>
                <w:rPr>
                  <w:rFonts w:ascii="Cambria Math" w:eastAsia="Yu Mincho" w:hAnsi="Cambria Math"/>
                  <w:strike/>
                  <w:color w:val="FF0000"/>
                  <w:lang w:val="en-US"/>
                </w:rPr>
                <m:t>=1</m:t>
              </m:r>
            </m:oMath>
            <w:r>
              <w:rPr>
                <w:rFonts w:eastAsia="Yu Mincho"/>
                <w:strike/>
                <w:color w:val="FF0000"/>
                <w:lang w:val="en-US"/>
              </w:rPr>
              <w:t xml:space="preserve"> in Table 4.5-1.</w:t>
            </w:r>
          </w:p>
        </w:tc>
      </w:tr>
      <w:tr w:rsidR="009A68EE" w14:paraId="67ADBE26" w14:textId="77777777">
        <w:tc>
          <w:tcPr>
            <w:tcW w:w="1555" w:type="dxa"/>
          </w:tcPr>
          <w:p w14:paraId="412F40E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4CDACF6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0152FC82"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 are OK with either TP.</w:t>
            </w:r>
          </w:p>
        </w:tc>
      </w:tr>
      <w:tr w:rsidR="009A68EE" w14:paraId="54C423E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F64971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61AA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238B6A9"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1AF22E8C" w14:textId="77777777">
        <w:tc>
          <w:tcPr>
            <w:tcW w:w="1555" w:type="dxa"/>
            <w:tcBorders>
              <w:top w:val="single" w:sz="4" w:space="0" w:color="auto"/>
              <w:left w:val="single" w:sz="4" w:space="0" w:color="auto"/>
              <w:bottom w:val="single" w:sz="4" w:space="0" w:color="auto"/>
              <w:right w:val="single" w:sz="4" w:space="0" w:color="auto"/>
            </w:tcBorders>
          </w:tcPr>
          <w:p w14:paraId="03A1F25F" w14:textId="306883BE"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tcPr>
          <w:p w14:paraId="76DBD963" w14:textId="3492ED16" w:rsidR="001316AD" w:rsidRDefault="001316AD" w:rsidP="001316A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039E2F66" w14:textId="7777777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even without these two TP, current SL-U works well. </w:t>
            </w:r>
          </w:p>
          <w:p w14:paraId="6B2F919D" w14:textId="668D1DB1" w:rsidR="001316AD" w:rsidRDefault="001316AD" w:rsidP="001316AD">
            <w:pPr>
              <w:pStyle w:val="0Maintext"/>
              <w:spacing w:after="0" w:afterAutospacing="0" w:line="240" w:lineRule="auto"/>
              <w:ind w:firstLine="0"/>
              <w:jc w:val="left"/>
              <w:rPr>
                <w:rFonts w:asciiTheme="minorHAnsi" w:hAnsiTheme="minorHAnsi" w:cstheme="minorHAnsi"/>
                <w:b/>
                <w:bCs/>
                <w:sz w:val="22"/>
                <w:szCs w:val="22"/>
              </w:rPr>
            </w:pPr>
            <w:r>
              <w:rPr>
                <w:rFonts w:asciiTheme="minorHAnsi" w:eastAsiaTheme="minorEastAsia" w:hAnsiTheme="minorHAnsi" w:cstheme="minorHAnsi"/>
                <w:sz w:val="22"/>
                <w:szCs w:val="22"/>
                <w:lang w:eastAsia="zh-CN"/>
              </w:rPr>
              <w:t xml:space="preserve">In </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21], we cannot understand why "P=1" is repeated. If majority want correction, we are fine with [8].</w:t>
            </w:r>
          </w:p>
        </w:tc>
      </w:tr>
      <w:tr w:rsidR="00B82048" w14:paraId="5CE61A3A" w14:textId="77777777">
        <w:tc>
          <w:tcPr>
            <w:tcW w:w="1555" w:type="dxa"/>
            <w:tcBorders>
              <w:top w:val="single" w:sz="4" w:space="0" w:color="auto"/>
              <w:left w:val="single" w:sz="4" w:space="0" w:color="auto"/>
              <w:bottom w:val="single" w:sz="4" w:space="0" w:color="auto"/>
              <w:right w:val="single" w:sz="4" w:space="0" w:color="auto"/>
            </w:tcBorders>
          </w:tcPr>
          <w:p w14:paraId="5BB01D83" w14:textId="1CFB009D"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0E6924A7" w14:textId="77777777"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2AFCA05" w14:textId="68CB857F" w:rsidR="00B82048" w:rsidRDefault="00B82048"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don’t think it is very essential, but we are OK to accept this change if the majority wants. In this case, we prefer [8].</w:t>
            </w:r>
          </w:p>
        </w:tc>
      </w:tr>
      <w:tr w:rsidR="004E739E" w:rsidRPr="006B68F5" w14:paraId="6A796600" w14:textId="77777777" w:rsidTr="004E739E">
        <w:tc>
          <w:tcPr>
            <w:tcW w:w="1555" w:type="dxa"/>
          </w:tcPr>
          <w:p w14:paraId="36D73041"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8630520" w14:textId="77777777" w:rsidR="004E739E" w:rsidRDefault="004E739E"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09C8A2D3" w14:textId="77777777" w:rsidR="004E739E" w:rsidRPr="00A94F48" w:rsidRDefault="004E739E" w:rsidP="00822D7F">
            <w:pPr>
              <w:pStyle w:val="0Maintext"/>
              <w:spacing w:after="0" w:afterAutospacing="0" w:line="240" w:lineRule="auto"/>
              <w:ind w:firstLine="0"/>
              <w:rPr>
                <w:rFonts w:eastAsiaTheme="minorEastAsia" w:cs="Times New Roman"/>
                <w:sz w:val="22"/>
                <w:szCs w:val="22"/>
              </w:rPr>
            </w:pPr>
            <w:r>
              <w:rPr>
                <w:rFonts w:eastAsiaTheme="minorEastAsia" w:cs="Times New Roman"/>
                <w:sz w:val="22"/>
                <w:szCs w:val="22"/>
                <w:lang w:eastAsia="zh-CN"/>
              </w:rPr>
              <w:t>We think c</w:t>
            </w:r>
            <w:r w:rsidRPr="00A94F48">
              <w:rPr>
                <w:rFonts w:eastAsiaTheme="minorEastAsia" w:cs="Times New Roman"/>
                <w:sz w:val="22"/>
                <w:szCs w:val="22"/>
                <w:lang w:eastAsia="zh-CN"/>
              </w:rPr>
              <w:t>urrent specification is clear</w:t>
            </w:r>
            <w:r>
              <w:rPr>
                <w:rFonts w:eastAsiaTheme="minorEastAsia" w:cs="Times New Roman"/>
                <w:sz w:val="22"/>
                <w:szCs w:val="22"/>
                <w:lang w:eastAsia="zh-CN"/>
              </w:rPr>
              <w:t xml:space="preserve"> </w:t>
            </w:r>
            <w:r w:rsidRPr="00A94F48">
              <w:rPr>
                <w:rFonts w:eastAsiaTheme="minorEastAsia" w:cs="Times New Roman"/>
                <w:sz w:val="22"/>
                <w:szCs w:val="22"/>
              </w:rPr>
              <w:t>for how to address the channel combination case</w:t>
            </w:r>
            <w:r>
              <w:rPr>
                <w:rFonts w:eastAsiaTheme="minorEastAsia" w:cs="Times New Roman"/>
                <w:sz w:val="22"/>
                <w:szCs w:val="22"/>
              </w:rPr>
              <w:t xml:space="preserve">, i.e., </w:t>
            </w:r>
            <w:r w:rsidRPr="00A94F48">
              <w:rPr>
                <w:rFonts w:eastAsiaTheme="minorEastAsia" w:cs="Times New Roman"/>
                <w:sz w:val="22"/>
                <w:szCs w:val="22"/>
                <w:lang w:eastAsia="zh-CN"/>
              </w:rPr>
              <w:t>PSFCH and S-SSB are transmitted adjacently</w:t>
            </w:r>
            <w:r w:rsidRPr="00A94F48">
              <w:rPr>
                <w:rFonts w:eastAsiaTheme="minorEastAsia" w:cs="Times New Roman"/>
                <w:sz w:val="22"/>
                <w:szCs w:val="22"/>
              </w:rPr>
              <w:t xml:space="preserve">: </w:t>
            </w:r>
          </w:p>
          <w:p w14:paraId="711B386A" w14:textId="77777777" w:rsidR="004E739E" w:rsidRPr="00A94F48"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Type1 channel access procedure separately corresponding to each channel.</w:t>
            </w:r>
          </w:p>
          <w:p w14:paraId="3C502A74" w14:textId="77777777" w:rsidR="004E739E" w:rsidRPr="006B68F5" w:rsidRDefault="004E739E" w:rsidP="004E739E">
            <w:pPr>
              <w:pStyle w:val="0Maintext"/>
              <w:numPr>
                <w:ilvl w:val="0"/>
                <w:numId w:val="6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MCSt or SL burst transmission if the gap condition is satisfied.</w:t>
            </w:r>
          </w:p>
        </w:tc>
      </w:tr>
      <w:tr w:rsidR="001870F2" w:rsidRPr="006B68F5" w14:paraId="711513F1" w14:textId="77777777" w:rsidTr="004E739E">
        <w:tc>
          <w:tcPr>
            <w:tcW w:w="1555" w:type="dxa"/>
          </w:tcPr>
          <w:p w14:paraId="4B92B34C" w14:textId="43B1F9F7"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Qualcomm</w:t>
            </w:r>
          </w:p>
        </w:tc>
        <w:tc>
          <w:tcPr>
            <w:tcW w:w="992" w:type="dxa"/>
          </w:tcPr>
          <w:p w14:paraId="55F53B02" w14:textId="1DCF44B6" w:rsidR="001870F2" w:rsidRDefault="001870F2" w:rsidP="001870F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3BE591BF" w14:textId="338BB4A3" w:rsidR="001870F2" w:rsidRDefault="001870F2" w:rsidP="001870F2">
            <w:pPr>
              <w:pStyle w:val="0Maintext"/>
              <w:spacing w:after="0" w:afterAutospacing="0" w:line="240" w:lineRule="auto"/>
              <w:ind w:firstLine="0"/>
              <w:rPr>
                <w:rFonts w:eastAsiaTheme="minorEastAsia" w:cs="Times New Roman"/>
                <w:sz w:val="22"/>
                <w:szCs w:val="22"/>
                <w:lang w:eastAsia="zh-CN"/>
              </w:rPr>
            </w:pPr>
            <w:r>
              <w:rPr>
                <w:rFonts w:asciiTheme="minorHAnsi" w:eastAsiaTheme="minorEastAsia" w:hAnsiTheme="minorHAnsi" w:cstheme="minorHAnsi"/>
                <w:sz w:val="22"/>
                <w:szCs w:val="22"/>
                <w:lang w:eastAsia="zh-CN"/>
              </w:rPr>
              <w:t>TP in [8]</w:t>
            </w:r>
          </w:p>
        </w:tc>
      </w:tr>
      <w:tr w:rsidR="00853234" w:rsidRPr="001D70D1" w14:paraId="0F9F18C9" w14:textId="77777777" w:rsidTr="00853234">
        <w:tc>
          <w:tcPr>
            <w:tcW w:w="1555" w:type="dxa"/>
          </w:tcPr>
          <w:p w14:paraId="652AAD9F"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3153991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6F2593AC"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PSFCH and S-SSB will not be </w:t>
            </w:r>
            <w:proofErr w:type="spellStart"/>
            <w:r>
              <w:rPr>
                <w:rFonts w:cs="Times New Roman" w:hint="eastAsia"/>
                <w:sz w:val="22"/>
                <w:szCs w:val="22"/>
                <w:lang w:eastAsia="ko-KR"/>
              </w:rPr>
              <w:t>FDMed</w:t>
            </w:r>
            <w:proofErr w:type="spellEnd"/>
            <w:r>
              <w:rPr>
                <w:rFonts w:cs="Times New Roman" w:hint="eastAsia"/>
                <w:sz w:val="22"/>
                <w:szCs w:val="22"/>
                <w:lang w:eastAsia="ko-KR"/>
              </w:rPr>
              <w:t xml:space="preserve">. The current </w:t>
            </w:r>
            <w:r>
              <w:rPr>
                <w:rFonts w:cs="Times New Roman"/>
                <w:sz w:val="22"/>
                <w:szCs w:val="22"/>
                <w:lang w:eastAsia="ko-KR"/>
              </w:rPr>
              <w:t>specification</w:t>
            </w:r>
            <w:r>
              <w:rPr>
                <w:rFonts w:cs="Times New Roman" w:hint="eastAsia"/>
                <w:sz w:val="22"/>
                <w:szCs w:val="22"/>
                <w:lang w:eastAsia="ko-KR"/>
              </w:rPr>
              <w:t xml:space="preserve"> is sufficient. </w:t>
            </w:r>
          </w:p>
        </w:tc>
      </w:tr>
    </w:tbl>
    <w:p w14:paraId="57F063BC"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3C2F09F3" w14:textId="77777777" w:rsidR="009A68EE" w:rsidRDefault="009A68EE">
      <w:pPr>
        <w:pStyle w:val="3GPPAgreements"/>
        <w:numPr>
          <w:ilvl w:val="0"/>
          <w:numId w:val="0"/>
        </w:numPr>
        <w:spacing w:before="0" w:after="0"/>
        <w:rPr>
          <w:rFonts w:asciiTheme="minorHAnsi" w:hAnsiTheme="minorHAnsi" w:cstheme="minorHAnsi"/>
          <w:lang w:val="en-GB"/>
        </w:rPr>
      </w:pPr>
    </w:p>
    <w:p w14:paraId="739D8345" w14:textId="77777777" w:rsidR="009A68EE" w:rsidRDefault="000528A8">
      <w:pPr>
        <w:pStyle w:val="Heading3"/>
        <w:spacing w:after="240"/>
      </w:pPr>
      <w:r>
        <w:t>FL Proposal for</w:t>
      </w:r>
      <w:r>
        <w:rPr>
          <w:color w:val="000000" w:themeColor="text1"/>
        </w:rPr>
        <w:t xml:space="preserve"> Monday</w:t>
      </w:r>
      <w:r>
        <w:rPr>
          <w:color w:val="FF0000"/>
        </w:rPr>
        <w:t xml:space="preserve"> </w:t>
      </w:r>
      <w:r>
        <w:t>online session</w:t>
      </w:r>
    </w:p>
    <w:p w14:paraId="7CC1DFA8" w14:textId="77777777" w:rsidR="009A68EE" w:rsidRPr="00BF1338" w:rsidRDefault="000528A8">
      <w:pPr>
        <w:pStyle w:val="3GPPAgreements"/>
        <w:numPr>
          <w:ilvl w:val="0"/>
          <w:numId w:val="0"/>
        </w:numPr>
        <w:spacing w:before="0" w:after="180"/>
        <w:rPr>
          <w:rFonts w:asciiTheme="minorHAnsi" w:hAnsiTheme="minorHAnsi" w:cstheme="minorHAnsi"/>
          <w:strike/>
          <w:szCs w:val="22"/>
        </w:rPr>
      </w:pPr>
      <w:r w:rsidRPr="00BF1338">
        <w:rPr>
          <w:rStyle w:val="Strong"/>
          <w:rFonts w:asciiTheme="minorHAnsi" w:hAnsiTheme="minorHAnsi" w:cstheme="minorHAnsi"/>
          <w:strike/>
          <w:szCs w:val="22"/>
        </w:rPr>
        <w:t xml:space="preserve">Proposal 2-1 (I): </w:t>
      </w:r>
      <w:r w:rsidRPr="00BF1338">
        <w:rPr>
          <w:rStyle w:val="Strong"/>
          <w:rFonts w:asciiTheme="minorHAnsi" w:hAnsiTheme="minorHAnsi" w:cstheme="minorHAnsi"/>
          <w:b w:val="0"/>
          <w:bCs w:val="0"/>
          <w:strike/>
          <w:szCs w:val="22"/>
        </w:rPr>
        <w:t xml:space="preserve">Adopt TP#3 in Section </w:t>
      </w:r>
      <w:r w:rsidRPr="00BF1338">
        <w:rPr>
          <w:rStyle w:val="Strong"/>
          <w:rFonts w:asciiTheme="minorHAnsi" w:hAnsiTheme="minorHAnsi" w:cstheme="minorHAnsi"/>
          <w:b w:val="0"/>
          <w:bCs w:val="0"/>
          <w:strike/>
          <w:color w:val="FF0000"/>
          <w:szCs w:val="22"/>
        </w:rPr>
        <w:t>4.3.1</w:t>
      </w:r>
      <w:r w:rsidRPr="00BF1338">
        <w:rPr>
          <w:rStyle w:val="Strong"/>
          <w:rFonts w:asciiTheme="minorHAnsi" w:hAnsiTheme="minorHAnsi" w:cstheme="minorHAnsi"/>
          <w:b w:val="0"/>
          <w:bCs w:val="0"/>
          <w:strike/>
          <w:szCs w:val="22"/>
        </w:rPr>
        <w:t xml:space="preserve"> of R1-2407193 for TS 37.213 Clause 4.5</w:t>
      </w:r>
    </w:p>
    <w:p w14:paraId="34AE17F5" w14:textId="77777777" w:rsidR="009A68EE" w:rsidRDefault="009A68EE">
      <w:pPr>
        <w:pStyle w:val="3GPPAgreements"/>
        <w:numPr>
          <w:ilvl w:val="0"/>
          <w:numId w:val="0"/>
        </w:numPr>
        <w:spacing w:before="0" w:after="180"/>
        <w:rPr>
          <w:rFonts w:asciiTheme="minorHAnsi" w:hAnsiTheme="minorHAnsi" w:cstheme="minorHAnsi"/>
          <w:szCs w:val="22"/>
        </w:rPr>
      </w:pPr>
    </w:p>
    <w:p w14:paraId="15D9E973" w14:textId="77777777" w:rsidR="009A68EE" w:rsidRDefault="000528A8">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63DD9347" w14:textId="77777777" w:rsidR="009A68EE" w:rsidRDefault="000528A8">
      <w:pPr>
        <w:pStyle w:val="Heading2"/>
        <w:rPr>
          <w:rFonts w:cs="Arial"/>
          <w:szCs w:val="24"/>
        </w:rPr>
      </w:pPr>
      <w:r>
        <w:rPr>
          <w:rFonts w:cs="Arial"/>
          <w:szCs w:val="24"/>
        </w:rPr>
        <w:lastRenderedPageBreak/>
        <w:t>Topic #3: Contention window adjustment</w:t>
      </w:r>
    </w:p>
    <w:p w14:paraId="4667F4F7"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3-1 on case of reference duration cannot be determined</w:t>
      </w:r>
      <w:r>
        <w:rPr>
          <w:rFonts w:ascii="Calibri" w:hAnsi="Calibri" w:cs="Calibri"/>
          <w:b/>
          <w:bCs/>
          <w:sz w:val="22"/>
          <w:u w:val="single"/>
        </w:rPr>
        <w:t xml:space="preserve"> [11]</w:t>
      </w:r>
      <w:r>
        <w:rPr>
          <w:rFonts w:ascii="Calibri" w:hAnsi="Calibri" w:cs="Calibri"/>
          <w:sz w:val="22"/>
        </w:rPr>
        <w:t>: In the current specification, the contention window adjustment procedures for SL-U are divided into two cases. One is used for SL transmission with explicit HARQ-ACK feedback including 'ACK/NACK' and the other is used for SL transmission which is not associated with explicit HARQ-ACK feedback(s). For SL transmission with explicit HARQ-ACK feedback, the CW is determined based on the HARQ feedback situation corresponding to the PSSCH transmission in the reference duration. However, when there is no reference duration for the latest channel occupancy initiated by the UE, which can be used to adjust the contention window of the current SL transmission, the CW adjustment procedure is unclear.</w:t>
      </w:r>
    </w:p>
    <w:p w14:paraId="1D2D9055"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[11]:</w:t>
      </w:r>
    </w:p>
    <w:tbl>
      <w:tblPr>
        <w:tblStyle w:val="TableGrid"/>
        <w:tblW w:w="0" w:type="auto"/>
        <w:tblInd w:w="284" w:type="dxa"/>
        <w:tblLook w:val="04A0" w:firstRow="1" w:lastRow="0" w:firstColumn="1" w:lastColumn="0" w:noHBand="0" w:noVBand="1"/>
      </w:tblPr>
      <w:tblGrid>
        <w:gridCol w:w="9347"/>
      </w:tblGrid>
      <w:tr w:rsidR="009A68EE" w14:paraId="6BB2FF26" w14:textId="77777777">
        <w:tc>
          <w:tcPr>
            <w:tcW w:w="9631" w:type="dxa"/>
          </w:tcPr>
          <w:p w14:paraId="7806D63B"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39558EF8" w14:textId="77777777" w:rsidR="009A68EE" w:rsidRDefault="000528A8">
            <w:pPr>
              <w:keepNext/>
              <w:keepLines/>
              <w:spacing w:before="180" w:after="180"/>
              <w:ind w:left="1134" w:hanging="1134"/>
              <w:outlineLvl w:val="1"/>
              <w:rPr>
                <w:rFonts w:ascii="Arial" w:eastAsia="Yu Mincho" w:hAnsi="Arial"/>
                <w:sz w:val="28"/>
                <w:szCs w:val="28"/>
              </w:rPr>
            </w:pPr>
            <w:r>
              <w:rPr>
                <w:rFonts w:ascii="Arial" w:eastAsia="Yu Mincho" w:hAnsi="Arial"/>
                <w:sz w:val="28"/>
                <w:szCs w:val="28"/>
              </w:rPr>
              <w:t>4.5.4</w:t>
            </w:r>
            <w:r>
              <w:rPr>
                <w:rFonts w:ascii="Arial" w:eastAsia="Yu Mincho" w:hAnsi="Arial"/>
                <w:sz w:val="28"/>
                <w:szCs w:val="28"/>
              </w:rPr>
              <w:tab/>
              <w:t>Contention window adjustment procedures for SL transmissions</w:t>
            </w:r>
          </w:p>
          <w:p w14:paraId="225A8B8C" w14:textId="77777777" w:rsidR="009A68EE" w:rsidRDefault="000528A8">
            <w:pPr>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06A85055" w14:textId="77777777" w:rsidR="009A68EE" w:rsidRDefault="000528A8">
            <w:pPr>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021E7186" w14:textId="77777777" w:rsidR="009A68EE" w:rsidRDefault="000528A8">
            <w:pPr>
              <w:ind w:left="568" w:hanging="284"/>
              <w:rPr>
                <w:rFonts w:eastAsia="DengXian"/>
              </w:rPr>
            </w:pPr>
            <w:r>
              <w:rPr>
                <w:rFonts w:eastAsia="DengXian"/>
                <w:lang w:val="en-US"/>
              </w:rPr>
              <w:t>2)</w:t>
            </w:r>
            <w:r>
              <w:rPr>
                <w:rFonts w:eastAsia="DengXian"/>
                <w:lang w:val="en-US"/>
              </w:rPr>
              <w:tab/>
              <w:t xml:space="preserve">If </w:t>
            </w:r>
            <w:del w:id="46"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4F5CE56" w14:textId="77777777" w:rsidR="009A68EE" w:rsidRDefault="000528A8">
            <w:pPr>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F99CF9" w14:textId="77777777" w:rsidR="009A68EE" w:rsidRDefault="000528A8">
            <w:pPr>
              <w:ind w:left="568" w:hanging="284"/>
              <w:rPr>
                <w:rFonts w:eastAsia="DengXian"/>
              </w:rPr>
            </w:pPr>
            <w:r>
              <w:rPr>
                <w:rFonts w:eastAsia="DengXian"/>
              </w:rPr>
              <w:t>3)</w:t>
            </w:r>
            <w:r>
              <w:rPr>
                <w:rFonts w:eastAsia="DengXian"/>
              </w:rPr>
              <w:tab/>
            </w:r>
            <w:r>
              <w:rPr>
                <w:rFonts w:eastAsia="DengXian"/>
                <w:lang w:val="en-US"/>
              </w:rPr>
              <w:t xml:space="preserve">If </w:t>
            </w:r>
            <w:del w:id="47"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3707E43C" w14:textId="77777777" w:rsidR="009A68EE" w:rsidRDefault="000528A8">
            <w:pPr>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44CB9B3A" w14:textId="77777777" w:rsidR="009A68EE" w:rsidRDefault="000528A8">
            <w:pPr>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520EDA35" w14:textId="77777777" w:rsidR="009A68EE" w:rsidRDefault="000528A8">
            <w:pPr>
              <w:ind w:left="851" w:hanging="284"/>
              <w:rPr>
                <w:rFonts w:eastAsia="DengXian"/>
              </w:rPr>
            </w:pPr>
            <w:r>
              <w:rPr>
                <w:rFonts w:eastAsia="DengXian"/>
              </w:rPr>
              <w:t>-</w:t>
            </w:r>
            <w:r>
              <w:rPr>
                <w:rFonts w:eastAsia="DengXian"/>
              </w:rPr>
              <w:tab/>
              <w:t>Otherwise:</w:t>
            </w:r>
          </w:p>
          <w:p w14:paraId="1ED610CD" w14:textId="77777777" w:rsidR="009A68EE" w:rsidRDefault="000528A8">
            <w:pPr>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154F5161" w14:textId="77777777" w:rsidR="009A68EE" w:rsidRDefault="000528A8">
            <w:pPr>
              <w:ind w:left="568" w:hanging="284"/>
              <w:rPr>
                <w:rFonts w:eastAsia="DengXian"/>
              </w:rPr>
            </w:pPr>
            <w:r>
              <w:rPr>
                <w:rFonts w:eastAsia="DengXian"/>
              </w:rPr>
              <w:t>4)</w:t>
            </w:r>
            <w:r>
              <w:rPr>
                <w:rFonts w:eastAsia="DengXian"/>
              </w:rPr>
              <w:tab/>
              <w:t xml:space="preserve">If </w:t>
            </w:r>
            <w:del w:id="48"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49"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1EF1C5F7" w14:textId="77777777" w:rsidR="009A68EE" w:rsidRDefault="000528A8">
            <w:pPr>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C445266" w14:textId="77777777" w:rsidR="009A68EE" w:rsidRDefault="000528A8">
            <w:pPr>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2419D957" w14:textId="77777777" w:rsidR="009A68EE" w:rsidRDefault="000528A8">
            <w:pPr>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0EB3A09F" w14:textId="77777777" w:rsidR="009A68EE" w:rsidRDefault="000528A8">
            <w:pPr>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C25A837" w14:textId="77777777" w:rsidR="009A68EE" w:rsidRDefault="000528A8">
            <w:pPr>
              <w:spacing w:after="60"/>
              <w:jc w:val="center"/>
            </w:pPr>
            <w:r>
              <w:rPr>
                <w:rFonts w:ascii="Arial" w:hAnsi="Arial" w:cs="Arial"/>
                <w:color w:val="FF0000"/>
                <w:sz w:val="24"/>
              </w:rPr>
              <w:t>&lt; End of change request &gt;</w:t>
            </w:r>
          </w:p>
        </w:tc>
      </w:tr>
    </w:tbl>
    <w:p w14:paraId="4CF34559" w14:textId="77777777" w:rsidR="009A68EE" w:rsidRDefault="009A68EE">
      <w:pPr>
        <w:autoSpaceDE w:val="0"/>
        <w:autoSpaceDN w:val="0"/>
        <w:spacing w:after="120"/>
        <w:jc w:val="both"/>
        <w:rPr>
          <w:rFonts w:ascii="Calibri" w:hAnsi="Calibri" w:cs="Calibri"/>
          <w:color w:val="000000" w:themeColor="text1"/>
          <w:sz w:val="22"/>
        </w:rPr>
      </w:pPr>
    </w:p>
    <w:p w14:paraId="2BB83A94" w14:textId="77777777" w:rsidR="009A68EE" w:rsidRDefault="000528A8">
      <w:pPr>
        <w:pStyle w:val="Heading3"/>
      </w:pPr>
      <w:r>
        <w:lastRenderedPageBreak/>
        <w:t>Round 1 discussion</w:t>
      </w:r>
    </w:p>
    <w:p w14:paraId="55AC1209"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3-1 (I): For Issue 3-1,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3B8D9AF9" w14:textId="77777777">
        <w:tc>
          <w:tcPr>
            <w:tcW w:w="1555" w:type="dxa"/>
          </w:tcPr>
          <w:p w14:paraId="453CCE0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8B94F9E"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8302F2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41DFD54" w14:textId="77777777">
        <w:tc>
          <w:tcPr>
            <w:tcW w:w="1555" w:type="dxa"/>
          </w:tcPr>
          <w:p w14:paraId="427F17F3"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20C6A8C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0045E2E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Agree that the no reference duration case should be captured.</w:t>
            </w:r>
          </w:p>
        </w:tc>
      </w:tr>
      <w:tr w:rsidR="009A68EE" w14:paraId="71CA4E9A" w14:textId="77777777">
        <w:tc>
          <w:tcPr>
            <w:tcW w:w="1555" w:type="dxa"/>
          </w:tcPr>
          <w:p w14:paraId="5D8C315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64DDD2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542A31EE"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T</w:t>
            </w:r>
            <w:r>
              <w:rPr>
                <w:rFonts w:asciiTheme="minorHAnsi" w:eastAsiaTheme="minorEastAsia" w:hAnsiTheme="minorHAnsi" w:cstheme="minorHAnsi" w:hint="eastAsia"/>
                <w:sz w:val="22"/>
                <w:szCs w:val="22"/>
                <w:lang w:eastAsia="zh-CN"/>
              </w:rPr>
              <w:t>he no reference duration case is missed in the current specification, and should be added to make the procedure completed.</w:t>
            </w:r>
          </w:p>
        </w:tc>
      </w:tr>
      <w:tr w:rsidR="009A68EE" w14:paraId="634813ED" w14:textId="77777777">
        <w:tc>
          <w:tcPr>
            <w:tcW w:w="1555" w:type="dxa"/>
          </w:tcPr>
          <w:p w14:paraId="79364D4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3340576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4666729F"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gree.</w:t>
            </w:r>
          </w:p>
        </w:tc>
      </w:tr>
      <w:tr w:rsidR="009A68EE" w14:paraId="1B255059" w14:textId="77777777">
        <w:tc>
          <w:tcPr>
            <w:tcW w:w="1555" w:type="dxa"/>
            <w:shd w:val="clear" w:color="auto" w:fill="auto"/>
          </w:tcPr>
          <w:p w14:paraId="5F3166F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ja-JP"/>
              </w:rPr>
            </w:pPr>
            <w:r>
              <w:rPr>
                <w:rFonts w:asciiTheme="minorHAnsi" w:eastAsiaTheme="minorEastAsia" w:hAnsiTheme="minorHAnsi" w:cstheme="minorHAnsi" w:hint="eastAsia"/>
                <w:sz w:val="22"/>
                <w:szCs w:val="22"/>
                <w:lang w:val="en-US" w:eastAsia="zh-CN"/>
              </w:rPr>
              <w:t>New H3C</w:t>
            </w:r>
          </w:p>
        </w:tc>
        <w:tc>
          <w:tcPr>
            <w:tcW w:w="992" w:type="dxa"/>
            <w:shd w:val="clear" w:color="auto" w:fill="auto"/>
          </w:tcPr>
          <w:p w14:paraId="0547822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shd w:val="clear" w:color="auto" w:fill="auto"/>
          </w:tcPr>
          <w:p w14:paraId="2358A7AD"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630D9BA5" w14:textId="77777777">
        <w:tc>
          <w:tcPr>
            <w:tcW w:w="1555" w:type="dxa"/>
            <w:tcBorders>
              <w:top w:val="single" w:sz="4" w:space="0" w:color="auto"/>
              <w:left w:val="single" w:sz="4" w:space="0" w:color="auto"/>
              <w:bottom w:val="single" w:sz="4" w:space="0" w:color="auto"/>
              <w:right w:val="single" w:sz="4" w:space="0" w:color="auto"/>
            </w:tcBorders>
          </w:tcPr>
          <w:p w14:paraId="0188182A" w14:textId="17D9F846"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5D13AEB7" w14:textId="20164D67" w:rsidR="001316AD" w:rsidRDefault="001316AD" w:rsidP="001316A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CN"/>
              </w:rPr>
              <w:t xml:space="preserve">No </w:t>
            </w:r>
          </w:p>
        </w:tc>
        <w:tc>
          <w:tcPr>
            <w:tcW w:w="7087" w:type="dxa"/>
            <w:tcBorders>
              <w:top w:val="single" w:sz="4" w:space="0" w:color="auto"/>
              <w:left w:val="single" w:sz="4" w:space="0" w:color="auto"/>
              <w:bottom w:val="single" w:sz="4" w:space="0" w:color="auto"/>
              <w:right w:val="single" w:sz="4" w:space="0" w:color="auto"/>
            </w:tcBorders>
          </w:tcPr>
          <w:p w14:paraId="12A43632" w14:textId="0C6DBCF8" w:rsidR="001316AD" w:rsidRDefault="001316AD" w:rsidP="001316AD">
            <w:pPr>
              <w:pStyle w:val="0Maintext"/>
              <w:spacing w:after="0" w:afterAutospacing="0" w:line="240" w:lineRule="auto"/>
              <w:ind w:firstLine="0"/>
              <w:jc w:val="left"/>
              <w:rPr>
                <w:rFonts w:eastAsia="DengXian"/>
                <w:lang w:val="en-US" w:eastAsia="zh-CN"/>
              </w:rPr>
            </w:pPr>
            <w:r>
              <w:rPr>
                <w:rFonts w:eastAsia="DengXian"/>
                <w:lang w:val="en-US"/>
              </w:rPr>
              <w:t>What's the cases that "reference duration" is not determine</w:t>
            </w:r>
            <w:r>
              <w:rPr>
                <w:rFonts w:eastAsia="DengXian" w:hint="eastAsia"/>
                <w:lang w:val="en-US" w:eastAsia="zh-CN"/>
              </w:rPr>
              <w:t>d?</w:t>
            </w:r>
            <w:r>
              <w:rPr>
                <w:rFonts w:eastAsia="DengXian"/>
                <w:lang w:val="en-US" w:eastAsia="zh-CN"/>
              </w:rPr>
              <w:t xml:space="preserve"> </w:t>
            </w:r>
          </w:p>
          <w:p w14:paraId="572289CF" w14:textId="40BFE478" w:rsidR="001316AD" w:rsidRDefault="001316AD" w:rsidP="001316AD">
            <w:pPr>
              <w:pStyle w:val="0Maintext"/>
              <w:spacing w:after="0" w:afterAutospacing="0" w:line="240" w:lineRule="auto"/>
              <w:ind w:firstLine="0"/>
              <w:jc w:val="left"/>
              <w:rPr>
                <w:rFonts w:asciiTheme="minorHAnsi" w:hAnsiTheme="minorHAnsi" w:cstheme="minorHAnsi"/>
                <w:sz w:val="22"/>
                <w:szCs w:val="22"/>
              </w:rPr>
            </w:pPr>
            <w:r>
              <w:rPr>
                <w:rFonts w:eastAsia="DengXian"/>
                <w:lang w:val="en-US" w:eastAsia="zh-CN"/>
              </w:rPr>
              <w:t>In the first part of this section, it's saying a condition that "</w:t>
            </w:r>
            <w:r w:rsidRPr="00C965AF">
              <w:rPr>
                <w:rFonts w:eastAsia="DengXian"/>
                <w:color w:val="FF0000"/>
                <w:lang w:val="en-US"/>
              </w:rPr>
              <w:t>If a UE transmits a SL transmission(s) including at least one PSSCH enabled with explicit HARQ-ACK feedback including 'ACK/NACK' using</w:t>
            </w:r>
            <w:r>
              <w:rPr>
                <w:rFonts w:eastAsia="DengXian"/>
                <w:color w:val="FF0000"/>
                <w:lang w:val="en-US"/>
              </w:rPr>
              <w:t xml:space="preserve"> type 1…</w:t>
            </w:r>
            <w:r>
              <w:rPr>
                <w:rFonts w:eastAsia="DengXian"/>
                <w:lang w:val="en-US" w:eastAsia="zh-CN"/>
              </w:rPr>
              <w:t xml:space="preserve">", can the proponent clarify more why under </w:t>
            </w:r>
            <w:r w:rsidRPr="00C965AF">
              <w:rPr>
                <w:rFonts w:eastAsia="DengXian"/>
                <w:color w:val="FF0000"/>
                <w:lang w:val="en-US" w:eastAsia="zh-CN"/>
              </w:rPr>
              <w:t xml:space="preserve">this condition </w:t>
            </w:r>
            <w:r w:rsidRPr="00C965AF">
              <w:rPr>
                <w:rFonts w:eastAsia="DengXian"/>
                <w:i/>
                <w:iCs/>
                <w:lang w:val="en-US" w:eastAsia="zh-CN"/>
              </w:rPr>
              <w:t>reference duration</w:t>
            </w:r>
            <w:r>
              <w:rPr>
                <w:rFonts w:eastAsia="DengXian"/>
                <w:lang w:val="en-US" w:eastAsia="zh-CN"/>
              </w:rPr>
              <w:t xml:space="preserve"> is not defined?  </w:t>
            </w:r>
          </w:p>
        </w:tc>
      </w:tr>
      <w:tr w:rsidR="009A68EE" w14:paraId="0B59078A" w14:textId="77777777">
        <w:tc>
          <w:tcPr>
            <w:tcW w:w="1555" w:type="dxa"/>
            <w:tcBorders>
              <w:top w:val="single" w:sz="4" w:space="0" w:color="auto"/>
              <w:left w:val="single" w:sz="4" w:space="0" w:color="auto"/>
              <w:bottom w:val="single" w:sz="4" w:space="0" w:color="auto"/>
              <w:right w:val="single" w:sz="4" w:space="0" w:color="auto"/>
            </w:tcBorders>
          </w:tcPr>
          <w:p w14:paraId="1C18F3CB" w14:textId="77F0CA2A"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044D66FA" w14:textId="761CF20E" w:rsidR="009A68EE" w:rsidRDefault="00B82048">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NO</w:t>
            </w:r>
          </w:p>
        </w:tc>
        <w:tc>
          <w:tcPr>
            <w:tcW w:w="7087" w:type="dxa"/>
            <w:tcBorders>
              <w:top w:val="single" w:sz="4" w:space="0" w:color="auto"/>
              <w:left w:val="single" w:sz="4" w:space="0" w:color="auto"/>
              <w:bottom w:val="single" w:sz="4" w:space="0" w:color="auto"/>
              <w:right w:val="single" w:sz="4" w:space="0" w:color="auto"/>
            </w:tcBorders>
          </w:tcPr>
          <w:p w14:paraId="28742916" w14:textId="66851468" w:rsidR="009A68EE" w:rsidRPr="00B82048" w:rsidRDefault="00B82048">
            <w:pPr>
              <w:pStyle w:val="0Maintext"/>
              <w:spacing w:after="0" w:afterAutospacing="0" w:line="240" w:lineRule="auto"/>
              <w:ind w:firstLine="0"/>
              <w:jc w:val="left"/>
              <w:rPr>
                <w:rFonts w:asciiTheme="minorHAnsi" w:hAnsiTheme="minorHAnsi" w:cstheme="minorHAnsi"/>
                <w:sz w:val="22"/>
                <w:szCs w:val="22"/>
              </w:rPr>
            </w:pPr>
            <w:r w:rsidRPr="00B82048">
              <w:rPr>
                <w:rFonts w:asciiTheme="minorHAnsi" w:hAnsiTheme="minorHAnsi" w:cstheme="minorHAnsi"/>
                <w:sz w:val="22"/>
                <w:szCs w:val="22"/>
              </w:rPr>
              <w:t>Share the view with NEC.</w:t>
            </w:r>
          </w:p>
        </w:tc>
      </w:tr>
      <w:tr w:rsidR="00535F15" w:rsidRPr="00CF63C2" w14:paraId="2A2EBDDD" w14:textId="77777777" w:rsidTr="00535F15">
        <w:tc>
          <w:tcPr>
            <w:tcW w:w="1555" w:type="dxa"/>
          </w:tcPr>
          <w:p w14:paraId="2415DFF5"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763D8D9F" w14:textId="77777777" w:rsidR="00535F15" w:rsidRDefault="00535F15"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hint="eastAsia"/>
                <w:sz w:val="22"/>
                <w:lang w:eastAsia="zh-CN"/>
              </w:rPr>
              <w:t>No</w:t>
            </w:r>
          </w:p>
        </w:tc>
        <w:tc>
          <w:tcPr>
            <w:tcW w:w="7087" w:type="dxa"/>
          </w:tcPr>
          <w:p w14:paraId="326F01E0" w14:textId="38B51A5E" w:rsidR="00535F15" w:rsidRDefault="00535F15" w:rsidP="00822D7F">
            <w:pPr>
              <w:pStyle w:val="0Maintext"/>
              <w:spacing w:after="0" w:afterAutospacing="0" w:line="240" w:lineRule="auto"/>
              <w:ind w:firstLine="0"/>
            </w:pPr>
            <w:r>
              <w:rPr>
                <w:rFonts w:eastAsiaTheme="minorEastAsia" w:cs="Times New Roman"/>
                <w:sz w:val="22"/>
                <w:szCs w:val="22"/>
                <w:lang w:eastAsia="zh-CN"/>
              </w:rPr>
              <w:t>The definition of “</w:t>
            </w:r>
            <w:r w:rsidRPr="00535F15">
              <w:rPr>
                <w:rFonts w:eastAsiaTheme="minorEastAsia" w:cs="Times New Roman"/>
                <w:i/>
                <w:sz w:val="22"/>
                <w:szCs w:val="22"/>
                <w:lang w:eastAsia="zh-CN"/>
              </w:rPr>
              <w:t>reference duration</w:t>
            </w:r>
            <w:r>
              <w:rPr>
                <w:rFonts w:eastAsiaTheme="minorEastAsia" w:cs="Times New Roman"/>
                <w:sz w:val="22"/>
                <w:szCs w:val="22"/>
                <w:lang w:eastAsia="zh-CN"/>
              </w:rPr>
              <w:t>” is based on HARQ-ACK</w:t>
            </w:r>
            <w:r>
              <w:rPr>
                <w:rFonts w:eastAsiaTheme="minorEastAsia" w:cs="Times New Roman" w:hint="eastAsia"/>
                <w:sz w:val="22"/>
                <w:szCs w:val="22"/>
                <w:lang w:eastAsia="zh-CN"/>
              </w:rPr>
              <w:t>/</w:t>
            </w:r>
            <w:r>
              <w:rPr>
                <w:rFonts w:eastAsiaTheme="minorEastAsia" w:cs="Times New Roman"/>
                <w:sz w:val="22"/>
                <w:szCs w:val="22"/>
                <w:lang w:eastAsia="zh-CN"/>
              </w:rPr>
              <w:t>NACK, i.e. reference duration ends at the slots of PSSCH with ACK/NACK. For the issue the modification wants to address, we think it</w:t>
            </w:r>
            <w:r>
              <w:t xml:space="preserve"> has already been covered by following TS 37213 spec (copied below, yellow part):</w:t>
            </w:r>
          </w:p>
          <w:p w14:paraId="67A7C49E" w14:textId="77777777" w:rsidR="00535F15" w:rsidRPr="00CF63C2" w:rsidRDefault="00535F15" w:rsidP="00822D7F">
            <w:pPr>
              <w:rPr>
                <w:rFonts w:ascii="Times New Roman" w:eastAsia="SimSun" w:hAnsi="Times New Roman"/>
                <w:i/>
                <w:iCs/>
                <w:color w:val="000000"/>
                <w:sz w:val="22"/>
              </w:rPr>
            </w:pPr>
            <w:r w:rsidRPr="00261E6B">
              <w:rPr>
                <w:rFonts w:ascii="Times New Roman" w:eastAsia="SimSun" w:hAnsi="Times New Roman"/>
                <w:i/>
                <w:iCs/>
                <w:color w:val="000000"/>
                <w:sz w:val="22"/>
              </w:rPr>
              <w:t>“</w:t>
            </w:r>
            <w:r w:rsidRPr="00261E6B">
              <w:rPr>
                <w:i/>
                <w:iCs/>
              </w:rPr>
              <w:t xml:space="preserve">If a UE transmits a SL transmission(s) using Type 1 channel access procedures associated with the channel access priority class </w:t>
            </w:r>
            <m:oMath>
              <m:r>
                <w:rPr>
                  <w:rFonts w:ascii="Cambria Math" w:hAnsi="Cambria Math"/>
                </w:rPr>
                <m:t>p</m:t>
              </m:r>
            </m:oMath>
            <w:r w:rsidRPr="00261E6B">
              <w:rPr>
                <w:i/>
                <w:iCs/>
              </w:rPr>
              <w:t xml:space="preserve"> on a </w:t>
            </w:r>
            <w:r w:rsidRPr="00261E6B">
              <w:rPr>
                <w:i/>
                <w:iCs/>
                <w:lang w:eastAsia="x-none"/>
              </w:rPr>
              <w:t>channel</w:t>
            </w:r>
            <w:r w:rsidRPr="00261E6B">
              <w:rPr>
                <w:i/>
                <w:iCs/>
              </w:rPr>
              <w:t xml:space="preserve"> and the SL transmission(s) </w:t>
            </w:r>
            <w:r w:rsidRPr="00261E6B">
              <w:rPr>
                <w:i/>
                <w:iCs/>
                <w:highlight w:val="yellow"/>
              </w:rPr>
              <w:t>is not associated with explicit HARQ-ACK</w:t>
            </w:r>
            <w:r w:rsidRPr="00261E6B">
              <w:rPr>
                <w:i/>
                <w:iCs/>
              </w:rPr>
              <w:t xml:space="preserve"> feedback(s) by the corresponding UE(s), </w:t>
            </w:r>
            <w:r w:rsidRPr="00261E6B">
              <w:rPr>
                <w:i/>
                <w:iCs/>
                <w:highlight w:val="yellow"/>
              </w:rPr>
              <w:t xml:space="preserve">the UE adjusts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w:t>
            </w:r>
            <w:r w:rsidRPr="00261E6B">
              <w:rPr>
                <w:rFonts w:eastAsia="Malgun Gothic"/>
                <w:i/>
                <w:iCs/>
                <w:highlight w:val="yellow"/>
                <w:lang w:eastAsia="ko-KR"/>
              </w:rPr>
              <w:t>before step 1 in the procedures described in clause 4.5.1, using the latest</w:t>
            </w:r>
            <w:r w:rsidRPr="00261E6B">
              <w:rPr>
                <w:i/>
                <w:iCs/>
                <w:highlight w:val="yellow"/>
              </w:rPr>
              <w:t xml:space="preserve"> </w:t>
            </w:r>
            <m:oMath>
              <m:r>
                <w:rPr>
                  <w:rFonts w:ascii="Cambria Math" w:hAnsi="Cambria Math"/>
                  <w:highlight w:val="yellow"/>
                </w:rPr>
                <m:t>C</m:t>
              </m:r>
              <m:sSub>
                <m:sSubPr>
                  <m:ctrlPr>
                    <w:rPr>
                      <w:rFonts w:ascii="Cambria Math" w:eastAsia="SimSun" w:hAnsi="Cambria Math" w:cs="SimSun"/>
                      <w:i/>
                      <w:iCs/>
                      <w:sz w:val="24"/>
                      <w:highlight w:val="yellow"/>
                    </w:rPr>
                  </m:ctrlPr>
                </m:sSubPr>
                <m:e>
                  <m:r>
                    <w:rPr>
                      <w:rFonts w:ascii="Cambria Math" w:hAnsi="Cambria Math"/>
                      <w:highlight w:val="yellow"/>
                    </w:rPr>
                    <m:t>W</m:t>
                  </m:r>
                </m:e>
                <m:sub>
                  <m:r>
                    <w:rPr>
                      <w:rFonts w:ascii="Cambria Math" w:hAnsi="Cambria Math"/>
                      <w:highlight w:val="yellow"/>
                    </w:rPr>
                    <m:t>p</m:t>
                  </m:r>
                </m:sub>
              </m:sSub>
            </m:oMath>
            <w:r w:rsidRPr="00261E6B">
              <w:rPr>
                <w:i/>
                <w:iCs/>
                <w:highlight w:val="yellow"/>
              </w:rPr>
              <w:t xml:space="preserve"> used for any SL transmissions on the channel using Type 1 channel access procedures associated with the channel access priority class </w:t>
            </w:r>
            <m:oMath>
              <m:r>
                <w:rPr>
                  <w:rFonts w:ascii="Cambria Math" w:hAnsi="Cambria Math"/>
                  <w:highlight w:val="yellow"/>
                </w:rPr>
                <m:t>p</m:t>
              </m:r>
            </m:oMath>
            <w:r w:rsidRPr="00261E6B">
              <w:rPr>
                <w:i/>
                <w:iCs/>
                <w:highlight w:val="yellow"/>
              </w:rPr>
              <w:t>.</w:t>
            </w:r>
            <w:r w:rsidRPr="00261E6B">
              <w:rPr>
                <w:rFonts w:ascii="Times New Roman" w:eastAsia="SimSun" w:hAnsi="Times New Roman"/>
                <w:i/>
                <w:iCs/>
                <w:color w:val="000000"/>
                <w:sz w:val="22"/>
              </w:rPr>
              <w:t>”</w:t>
            </w:r>
          </w:p>
        </w:tc>
      </w:tr>
      <w:tr w:rsidR="00853234" w:rsidRPr="001D70D1" w14:paraId="42229564" w14:textId="77777777" w:rsidTr="00853234">
        <w:tc>
          <w:tcPr>
            <w:tcW w:w="1555" w:type="dxa"/>
          </w:tcPr>
          <w:p w14:paraId="608F8257"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7C88320C" w14:textId="77777777" w:rsidR="00853234" w:rsidRPr="001D70D1" w:rsidRDefault="00853234" w:rsidP="005C5789">
            <w:pPr>
              <w:pStyle w:val="0Maintext"/>
              <w:spacing w:after="0" w:afterAutospacing="0" w:line="240" w:lineRule="auto"/>
              <w:ind w:firstLine="0"/>
              <w:jc w:val="left"/>
              <w:rPr>
                <w:sz w:val="22"/>
                <w:lang w:eastAsia="ko-KR"/>
              </w:rPr>
            </w:pPr>
            <w:r>
              <w:rPr>
                <w:rFonts w:hint="eastAsia"/>
                <w:sz w:val="22"/>
                <w:lang w:eastAsia="ko-KR"/>
              </w:rPr>
              <w:t>No</w:t>
            </w:r>
          </w:p>
        </w:tc>
        <w:tc>
          <w:tcPr>
            <w:tcW w:w="7087" w:type="dxa"/>
          </w:tcPr>
          <w:p w14:paraId="0FF4EC86" w14:textId="77777777" w:rsidR="00853234" w:rsidRPr="001D70D1" w:rsidRDefault="00853234" w:rsidP="005C5789">
            <w:pPr>
              <w:pStyle w:val="0Maintext"/>
              <w:spacing w:after="0" w:afterAutospacing="0" w:line="240" w:lineRule="auto"/>
              <w:ind w:firstLine="0"/>
              <w:rPr>
                <w:rFonts w:cs="Times New Roman"/>
                <w:sz w:val="22"/>
                <w:szCs w:val="22"/>
                <w:lang w:eastAsia="ko-KR"/>
              </w:rPr>
            </w:pPr>
            <w:r>
              <w:rPr>
                <w:rFonts w:cs="Times New Roman" w:hint="eastAsia"/>
                <w:sz w:val="22"/>
                <w:szCs w:val="22"/>
                <w:lang w:eastAsia="ko-KR"/>
              </w:rPr>
              <w:t xml:space="preserve">We share </w:t>
            </w:r>
            <w:r>
              <w:rPr>
                <w:rFonts w:cs="Times New Roman"/>
                <w:sz w:val="22"/>
                <w:szCs w:val="22"/>
                <w:lang w:eastAsia="ko-KR"/>
              </w:rPr>
              <w:t>similar</w:t>
            </w:r>
            <w:r>
              <w:rPr>
                <w:rFonts w:cs="Times New Roman" w:hint="eastAsia"/>
                <w:sz w:val="22"/>
                <w:szCs w:val="22"/>
                <w:lang w:eastAsia="ko-KR"/>
              </w:rPr>
              <w:t xml:space="preserve"> view with HW. The reference duration existence issue is not a new issue. I mean the situation is the same as NR-U, and the NR-U does not have such a description. </w:t>
            </w:r>
          </w:p>
        </w:tc>
      </w:tr>
    </w:tbl>
    <w:p w14:paraId="7182E4BD" w14:textId="77777777" w:rsidR="009A68EE" w:rsidRPr="00853234" w:rsidRDefault="009A68EE">
      <w:pPr>
        <w:pStyle w:val="3GPPAgreements"/>
        <w:numPr>
          <w:ilvl w:val="0"/>
          <w:numId w:val="0"/>
        </w:numPr>
        <w:spacing w:before="0" w:after="0"/>
        <w:rPr>
          <w:rFonts w:asciiTheme="minorHAnsi" w:hAnsiTheme="minorHAnsi" w:cstheme="minorHAnsi"/>
          <w:lang w:val="en-GB"/>
        </w:rPr>
      </w:pPr>
    </w:p>
    <w:p w14:paraId="458E1BEC" w14:textId="77777777" w:rsidR="009A68EE" w:rsidRDefault="009A68EE">
      <w:pPr>
        <w:pStyle w:val="3GPPAgreements"/>
        <w:numPr>
          <w:ilvl w:val="0"/>
          <w:numId w:val="0"/>
        </w:numPr>
        <w:spacing w:before="0" w:after="0"/>
        <w:rPr>
          <w:rFonts w:asciiTheme="minorHAnsi" w:hAnsiTheme="minorHAnsi" w:cstheme="minorHAnsi"/>
          <w:lang w:val="en-GB"/>
        </w:rPr>
      </w:pPr>
    </w:p>
    <w:p w14:paraId="77D210E9"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50DFB53A" w14:textId="77777777" w:rsidR="009A68EE" w:rsidRPr="00BF1338" w:rsidRDefault="000528A8">
      <w:pPr>
        <w:pStyle w:val="3GPPAgreements"/>
        <w:numPr>
          <w:ilvl w:val="0"/>
          <w:numId w:val="0"/>
        </w:numPr>
        <w:spacing w:before="0" w:after="180"/>
        <w:rPr>
          <w:rFonts w:asciiTheme="minorHAnsi" w:hAnsiTheme="minorHAnsi" w:cstheme="minorHAnsi"/>
          <w:strike/>
          <w:szCs w:val="22"/>
        </w:rPr>
      </w:pPr>
      <w:r w:rsidRPr="00BF1338">
        <w:rPr>
          <w:rStyle w:val="Strong"/>
          <w:rFonts w:asciiTheme="minorHAnsi" w:hAnsiTheme="minorHAnsi" w:cstheme="minorHAnsi"/>
          <w:strike/>
          <w:szCs w:val="22"/>
        </w:rPr>
        <w:t xml:space="preserve">Proposal 3-1 (I): </w:t>
      </w:r>
      <w:r w:rsidRPr="00BF1338">
        <w:rPr>
          <w:rStyle w:val="Strong"/>
          <w:rFonts w:asciiTheme="minorHAnsi" w:hAnsiTheme="minorHAnsi" w:cstheme="minorHAnsi"/>
          <w:b w:val="0"/>
          <w:bCs w:val="0"/>
          <w:strike/>
          <w:szCs w:val="22"/>
        </w:rPr>
        <w:t>Adopt TP#4 in Section 4.4.1 of R1-2407193 for TS 37.213 Clause 4.5.4</w:t>
      </w:r>
    </w:p>
    <w:p w14:paraId="31385234"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8B67074" w14:textId="77777777" w:rsidR="009A68EE" w:rsidRDefault="000528A8">
      <w:pPr>
        <w:pStyle w:val="Heading2"/>
        <w:rPr>
          <w:rFonts w:cs="Arial"/>
          <w:color w:val="000000" w:themeColor="text1"/>
          <w:szCs w:val="24"/>
        </w:rPr>
      </w:pPr>
      <w:r>
        <w:rPr>
          <w:rFonts w:cs="Arial"/>
          <w:color w:val="000000" w:themeColor="text1"/>
          <w:szCs w:val="24"/>
        </w:rPr>
        <w:lastRenderedPageBreak/>
        <w:t xml:space="preserve">Topic #4: </w:t>
      </w:r>
      <w:r>
        <w:rPr>
          <w:rFonts w:cs="Arial"/>
          <w:szCs w:val="24"/>
        </w:rPr>
        <w:t>Multi-channel access procedures</w:t>
      </w:r>
    </w:p>
    <w:p w14:paraId="6A04EAA1"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4-1 on multi-channel access vs. PSFCH prioritization</w:t>
      </w:r>
      <w:r>
        <w:rPr>
          <w:rFonts w:ascii="Calibri" w:hAnsi="Calibri" w:cs="Calibri"/>
          <w:b/>
          <w:bCs/>
          <w:sz w:val="22"/>
          <w:u w:val="single"/>
        </w:rPr>
        <w:t xml:space="preserve"> [22]</w:t>
      </w:r>
      <w:r>
        <w:rPr>
          <w:rFonts w:ascii="Calibri" w:hAnsi="Calibri" w:cs="Calibri"/>
          <w:sz w:val="22"/>
        </w:rPr>
        <w:t>: 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Ind w:w="567" w:type="dxa"/>
        <w:tblLook w:val="04A0" w:firstRow="1" w:lastRow="0" w:firstColumn="1" w:lastColumn="0" w:noHBand="0" w:noVBand="1"/>
      </w:tblPr>
      <w:tblGrid>
        <w:gridCol w:w="9064"/>
      </w:tblGrid>
      <w:tr w:rsidR="009A68EE" w14:paraId="083B7BA9" w14:textId="77777777">
        <w:tc>
          <w:tcPr>
            <w:tcW w:w="9064" w:type="dxa"/>
          </w:tcPr>
          <w:p w14:paraId="59AA102F" w14:textId="77777777" w:rsidR="009A68EE" w:rsidRDefault="000528A8">
            <w:pPr>
              <w:snapToGrid w:val="0"/>
              <w:spacing w:after="0"/>
              <w:rPr>
                <w:b/>
                <w:bCs/>
                <w:highlight w:val="green"/>
                <w:lang w:eastAsia="zh-CN"/>
              </w:rPr>
            </w:pPr>
            <w:r>
              <w:rPr>
                <w:b/>
                <w:bCs/>
                <w:highlight w:val="green"/>
                <w:lang w:eastAsia="zh-CN"/>
              </w:rPr>
              <w:t>Agreement</w:t>
            </w:r>
          </w:p>
          <w:p w14:paraId="6C3BB1EA"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49254BDA"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36DBCF20"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29A5CBCE"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588854C2"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012875CA" w14:textId="77777777" w:rsidR="009A68EE" w:rsidRDefault="000528A8">
            <w:pPr>
              <w:numPr>
                <w:ilvl w:val="1"/>
                <w:numId w:val="35"/>
              </w:numPr>
              <w:overflowPunct w:val="0"/>
              <w:autoSpaceDE w:val="0"/>
              <w:autoSpaceDN w:val="0"/>
              <w:adjustRightInd w:val="0"/>
              <w:snapToGrid w:val="0"/>
              <w:spacing w:after="0" w:line="240" w:lineRule="auto"/>
              <w:textAlignment w:val="baseline"/>
              <w:rPr>
                <w:rFonts w:ascii="Calibri" w:hAnsi="Calibri" w:cs="Calibri"/>
                <w:sz w:val="22"/>
              </w:rPr>
            </w:pPr>
            <w:r>
              <w:rPr>
                <w:rFonts w:eastAsia="Times New Roman"/>
                <w:lang w:eastAsia="zh-CN"/>
              </w:rPr>
              <w:t>The UE may transmit PSFCH on RB set(s) where LBT was successful</w:t>
            </w:r>
          </w:p>
        </w:tc>
      </w:tr>
    </w:tbl>
    <w:p w14:paraId="6D03BB7D" w14:textId="77777777" w:rsidR="009A68EE" w:rsidRDefault="000528A8">
      <w:pPr>
        <w:spacing w:before="120" w:after="12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Regarding the spec descriptions in 4.5.6 of 37.213, PSFCH prioritization </w:t>
      </w:r>
      <w:proofErr w:type="spellStart"/>
      <w:r>
        <w:rPr>
          <w:rFonts w:asciiTheme="minorHAnsi" w:eastAsiaTheme="minorEastAsia" w:hAnsiTheme="minorHAnsi" w:cstheme="minorHAnsi"/>
          <w:sz w:val="22"/>
          <w:szCs w:val="22"/>
        </w:rPr>
        <w:t>behavior</w:t>
      </w:r>
      <w:proofErr w:type="spellEnd"/>
      <w:r>
        <w:rPr>
          <w:rFonts w:asciiTheme="minorHAnsi" w:eastAsiaTheme="minorEastAsia" w:hAnsiTheme="minorHAnsi" w:cstheme="minorHAnsi"/>
          <w:sz w:val="22"/>
          <w:szCs w:val="22"/>
        </w:rPr>
        <w:t xml:space="preserve"> is referred as 16.2.4.2 of 38.213, where multiple PSFCH transmissions are handled. However, ‘PSFCH prioritization’ in the agreement should mean any prioritization relevant to PSFCH transmission; otherwise, UE </w:t>
      </w:r>
      <w:proofErr w:type="spellStart"/>
      <w:r>
        <w:rPr>
          <w:rFonts w:asciiTheme="minorHAnsi" w:eastAsiaTheme="minorEastAsia" w:hAnsiTheme="minorHAnsi" w:cstheme="minorHAnsi"/>
          <w:sz w:val="22"/>
          <w:szCs w:val="22"/>
        </w:rPr>
        <w:t>behavior</w:t>
      </w:r>
      <w:proofErr w:type="spellEnd"/>
      <w:r>
        <w:rPr>
          <w:rFonts w:asciiTheme="minorHAnsi" w:eastAsiaTheme="minorEastAsia" w:hAnsiTheme="minorHAnsi" w:cstheme="minorHAnsi"/>
          <w:sz w:val="22"/>
          <w:szCs w:val="22"/>
        </w:rPr>
        <w:t xml:space="preserve"> is unclear in some cases. In the current specifications, </w:t>
      </w:r>
      <w:r>
        <w:rPr>
          <w:rFonts w:asciiTheme="minorHAnsi" w:eastAsiaTheme="minorEastAsia" w:hAnsiTheme="minorHAnsi" w:cstheme="minorHAnsi"/>
          <w:b/>
          <w:bCs/>
          <w:sz w:val="22"/>
          <w:szCs w:val="22"/>
        </w:rPr>
        <w:t>UL/SL prioritization handling is defined and the prioritization includes PSFCH transmission case.</w:t>
      </w:r>
      <w:r>
        <w:rPr>
          <w:rFonts w:asciiTheme="minorHAnsi" w:eastAsiaTheme="minorEastAsia" w:hAnsiTheme="minorHAnsi" w:cstheme="minorHAnsi"/>
          <w:sz w:val="22"/>
          <w:szCs w:val="22"/>
        </w:rPr>
        <w:t xml:space="preserve"> </w:t>
      </w:r>
      <w:proofErr w:type="spellStart"/>
      <w:r>
        <w:rPr>
          <w:rFonts w:asciiTheme="minorHAnsi" w:eastAsiaTheme="minorEastAsia" w:hAnsiTheme="minorHAnsi" w:cstheme="minorHAnsi"/>
          <w:sz w:val="22"/>
          <w:szCs w:val="22"/>
        </w:rPr>
        <w:t>Coexistense</w:t>
      </w:r>
      <w:proofErr w:type="spellEnd"/>
      <w:r>
        <w:rPr>
          <w:rFonts w:asciiTheme="minorHAnsi" w:eastAsiaTheme="minorEastAsia" w:hAnsiTheme="minorHAnsi" w:cstheme="minorHAnsi"/>
          <w:sz w:val="22"/>
          <w:szCs w:val="22"/>
        </w:rPr>
        <w:t xml:space="preserve"> between SL-U and NR are not </w:t>
      </w:r>
      <w:proofErr w:type="gramStart"/>
      <w:r>
        <w:rPr>
          <w:rFonts w:asciiTheme="minorHAnsi" w:eastAsiaTheme="minorEastAsia" w:hAnsiTheme="minorHAnsi" w:cstheme="minorHAnsi"/>
          <w:sz w:val="22"/>
          <w:szCs w:val="22"/>
        </w:rPr>
        <w:t>precluded,</w:t>
      </w:r>
      <w:proofErr w:type="gramEnd"/>
      <w:r>
        <w:rPr>
          <w:rFonts w:asciiTheme="minorHAnsi" w:eastAsiaTheme="minorEastAsia" w:hAnsiTheme="minorHAnsi" w:cstheme="minorHAnsi"/>
          <w:sz w:val="22"/>
          <w:szCs w:val="22"/>
        </w:rPr>
        <w:t xml:space="preserve"> thus this handling must be referred for the processing order with multi-channel access.</w:t>
      </w:r>
    </w:p>
    <w:p w14:paraId="433C9F7C"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37.213 [22]:</w:t>
      </w:r>
    </w:p>
    <w:tbl>
      <w:tblPr>
        <w:tblStyle w:val="TableGrid"/>
        <w:tblW w:w="0" w:type="auto"/>
        <w:tblInd w:w="284" w:type="dxa"/>
        <w:tblLook w:val="04A0" w:firstRow="1" w:lastRow="0" w:firstColumn="1" w:lastColumn="0" w:noHBand="0" w:noVBand="1"/>
      </w:tblPr>
      <w:tblGrid>
        <w:gridCol w:w="9347"/>
      </w:tblGrid>
      <w:tr w:rsidR="009A68EE" w14:paraId="5EED672D" w14:textId="77777777">
        <w:tc>
          <w:tcPr>
            <w:tcW w:w="9631" w:type="dxa"/>
          </w:tcPr>
          <w:p w14:paraId="07BF3E07"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EBB4E2F"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02B35165" w14:textId="77777777" w:rsidR="009A68EE" w:rsidRDefault="000528A8">
            <w:pPr>
              <w:spacing w:after="60"/>
              <w:rPr>
                <w:rFonts w:eastAsia="Yu Mincho"/>
              </w:rPr>
            </w:pPr>
            <w:r>
              <w:rPr>
                <w:rFonts w:eastAsia="Yu Mincho"/>
                <w:lang w:val="de-DE"/>
              </w:rPr>
              <w:t xml:space="preserve">If a UE </w:t>
            </w:r>
          </w:p>
          <w:p w14:paraId="34464DE2"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0826A7CE"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4E004601" w14:textId="77777777" w:rsidR="009A68EE" w:rsidRDefault="000528A8">
            <w:pPr>
              <w:spacing w:after="6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7B8A68BB" w14:textId="77777777" w:rsidR="009A68EE" w:rsidRDefault="000528A8">
            <w:pPr>
              <w:spacing w:after="60"/>
              <w:rPr>
                <w:rFonts w:eastAsia="Yu Mincho"/>
              </w:rPr>
            </w:pPr>
            <w:r>
              <w:rPr>
                <w:rFonts w:eastAsia="Yu Mincho"/>
              </w:rPr>
              <w:t>the followings are applicable:</w:t>
            </w:r>
          </w:p>
          <w:p w14:paraId="07E0BC0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539945C2" w14:textId="77777777" w:rsidR="009A68EE" w:rsidRDefault="000528A8">
            <w:pPr>
              <w:spacing w:after="6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3A1603AF" w14:textId="77777777" w:rsidR="009A68EE" w:rsidRDefault="000528A8">
            <w:pPr>
              <w:spacing w:after="60"/>
              <w:rPr>
                <w:rFonts w:eastAsia="Yu Mincho"/>
              </w:rPr>
            </w:pPr>
            <w:r>
              <w:rPr>
                <w:rFonts w:eastAsia="Yu Mincho"/>
              </w:rPr>
              <w:t>When a UE performs Type A or Type B channel access procedures to transmit PSFCH transmissions on multiple channels after performing associated prioritization for the PSFCH as described in clause 16.2.4.2</w:t>
            </w:r>
            <w:r>
              <w:rPr>
                <w:rFonts w:eastAsia="Yu Mincho" w:hint="eastAsia"/>
              </w:rPr>
              <w:t xml:space="preserve"> </w:t>
            </w:r>
            <w:ins w:id="50"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7998331A" w14:textId="77777777" w:rsidR="009A68EE" w:rsidRDefault="000528A8">
            <w:pPr>
              <w:spacing w:after="60"/>
              <w:jc w:val="center"/>
            </w:pPr>
            <w:r>
              <w:rPr>
                <w:rFonts w:ascii="Arial" w:hAnsi="Arial" w:cs="Arial"/>
                <w:color w:val="FF0000"/>
                <w:sz w:val="24"/>
              </w:rPr>
              <w:t>&lt; End of change request &gt;</w:t>
            </w:r>
          </w:p>
        </w:tc>
      </w:tr>
    </w:tbl>
    <w:p w14:paraId="549C1791" w14:textId="77777777" w:rsidR="009A68EE" w:rsidRDefault="009A68EE">
      <w:pPr>
        <w:autoSpaceDE w:val="0"/>
        <w:autoSpaceDN w:val="0"/>
        <w:spacing w:after="120"/>
        <w:jc w:val="both"/>
        <w:rPr>
          <w:rFonts w:ascii="Calibri" w:hAnsi="Calibri" w:cs="Calibri"/>
          <w:color w:val="000000" w:themeColor="text1"/>
          <w:sz w:val="22"/>
        </w:rPr>
      </w:pPr>
    </w:p>
    <w:p w14:paraId="0340F6F0" w14:textId="77777777" w:rsidR="009A68EE" w:rsidRDefault="000528A8">
      <w:pPr>
        <w:pStyle w:val="Heading3"/>
      </w:pPr>
      <w:r>
        <w:t>Round 1 discussion</w:t>
      </w:r>
    </w:p>
    <w:p w14:paraId="6E4DFFD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4-1 (I): For Issue 4-1, is the proposed corrections for TS 37.213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C59E847" w14:textId="77777777">
        <w:tc>
          <w:tcPr>
            <w:tcW w:w="1555" w:type="dxa"/>
          </w:tcPr>
          <w:p w14:paraId="415C02B1"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1E02456"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EDE972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0C36D8C3" w14:textId="77777777">
        <w:tc>
          <w:tcPr>
            <w:tcW w:w="1555" w:type="dxa"/>
          </w:tcPr>
          <w:p w14:paraId="703090E1"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233049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087" w:type="dxa"/>
          </w:tcPr>
          <w:p w14:paraId="4A432031"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In section 16.2.3 of TS 38.213 (i.e., PSFCH power control), there is also PSFCH prioritization due to the limited total transmission power and/or the </w:t>
            </w:r>
            <w:r>
              <w:rPr>
                <w:rFonts w:asciiTheme="minorHAnsi" w:eastAsiaTheme="minorEastAsia" w:hAnsiTheme="minorHAnsi" w:cstheme="minorHAnsi"/>
                <w:sz w:val="22"/>
                <w:szCs w:val="22"/>
                <w:lang w:eastAsia="zh-CN"/>
              </w:rPr>
              <w:lastRenderedPageBreak/>
              <w:t>limited capability of simultaneous PSFCH transmission. Hence, Section 16.2.3 should be captured as well.</w:t>
            </w:r>
          </w:p>
        </w:tc>
      </w:tr>
      <w:tr w:rsidR="009A68EE" w14:paraId="039E5DB9" w14:textId="77777777">
        <w:tc>
          <w:tcPr>
            <w:tcW w:w="1555" w:type="dxa"/>
          </w:tcPr>
          <w:p w14:paraId="2F2665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lastRenderedPageBreak/>
              <w:t>CATT/CICTCI</w:t>
            </w:r>
          </w:p>
        </w:tc>
        <w:tc>
          <w:tcPr>
            <w:tcW w:w="992" w:type="dxa"/>
          </w:tcPr>
          <w:p w14:paraId="6F22864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1A853712"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Also agree with OPPO</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s change.</w:t>
            </w:r>
          </w:p>
        </w:tc>
      </w:tr>
      <w:tr w:rsidR="009A68EE" w14:paraId="2C87FA9A" w14:textId="77777777">
        <w:tc>
          <w:tcPr>
            <w:tcW w:w="1555" w:type="dxa"/>
          </w:tcPr>
          <w:p w14:paraId="6D7E2D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1CB079D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93E77D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PPO’s suggestion is OK for us.</w:t>
            </w:r>
          </w:p>
        </w:tc>
      </w:tr>
      <w:tr w:rsidR="009A68EE" w14:paraId="2559AB7C" w14:textId="77777777">
        <w:tc>
          <w:tcPr>
            <w:tcW w:w="1555" w:type="dxa"/>
          </w:tcPr>
          <w:p w14:paraId="77A59FB6"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7ED0B0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4BCD7DA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 with OPPO</w:t>
            </w:r>
            <w:r>
              <w:rPr>
                <w:rFonts w:asciiTheme="minorHAnsi" w:eastAsia="MS Mincho" w:hAnsiTheme="minorHAnsi" w:cstheme="minorHAnsi"/>
                <w:sz w:val="22"/>
                <w:szCs w:val="22"/>
                <w:lang w:eastAsia="ja-JP"/>
              </w:rPr>
              <w:t>’</w:t>
            </w:r>
            <w:r>
              <w:rPr>
                <w:rFonts w:asciiTheme="minorHAnsi" w:eastAsia="MS Mincho" w:hAnsiTheme="minorHAnsi" w:cstheme="minorHAnsi" w:hint="eastAsia"/>
                <w:sz w:val="22"/>
                <w:szCs w:val="22"/>
                <w:lang w:eastAsia="ja-JP"/>
              </w:rPr>
              <w:t>s change as well.</w:t>
            </w:r>
          </w:p>
        </w:tc>
      </w:tr>
      <w:tr w:rsidR="009A68EE" w14:paraId="78CF5A9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1482A5"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4E28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CD37F82"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9A68EE" w14:paraId="1EFFF574" w14:textId="77777777">
        <w:tc>
          <w:tcPr>
            <w:tcW w:w="1555" w:type="dxa"/>
            <w:tcBorders>
              <w:top w:val="single" w:sz="4" w:space="0" w:color="auto"/>
              <w:left w:val="single" w:sz="4" w:space="0" w:color="auto"/>
              <w:bottom w:val="single" w:sz="4" w:space="0" w:color="auto"/>
              <w:right w:val="single" w:sz="4" w:space="0" w:color="auto"/>
            </w:tcBorders>
          </w:tcPr>
          <w:p w14:paraId="45D448AC" w14:textId="19A818C9"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tcPr>
          <w:p w14:paraId="7BF4D043" w14:textId="0E617D77" w:rsidR="009A68EE" w:rsidRP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79E69C1D"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EE5EDF" w14:paraId="545AD45A" w14:textId="77777777">
        <w:tc>
          <w:tcPr>
            <w:tcW w:w="1555" w:type="dxa"/>
            <w:tcBorders>
              <w:top w:val="single" w:sz="4" w:space="0" w:color="auto"/>
              <w:left w:val="single" w:sz="4" w:space="0" w:color="auto"/>
              <w:bottom w:val="single" w:sz="4" w:space="0" w:color="auto"/>
              <w:right w:val="single" w:sz="4" w:space="0" w:color="auto"/>
            </w:tcBorders>
          </w:tcPr>
          <w:p w14:paraId="3730201E" w14:textId="61424380"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4C4CE99A" w14:textId="7FBD37FE" w:rsidR="00EE5EDF" w:rsidRDefault="00EE5E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DAA9675" w14:textId="77777777" w:rsidR="00EE5EDF" w:rsidRDefault="00EE5EDF">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49AD7B2" w14:textId="77777777" w:rsidTr="00822D7F">
        <w:tc>
          <w:tcPr>
            <w:tcW w:w="1555" w:type="dxa"/>
          </w:tcPr>
          <w:p w14:paraId="77E7B674" w14:textId="77777777" w:rsidR="00822D7F" w:rsidRDefault="00822D7F" w:rsidP="00822D7F">
            <w:pPr>
              <w:pStyle w:val="0Maintext"/>
              <w:spacing w:after="0" w:afterAutospacing="0" w:line="240" w:lineRule="auto"/>
              <w:ind w:firstLine="0"/>
              <w:jc w:val="left"/>
              <w:rPr>
                <w:rFonts w:ascii="Calibri" w:eastAsiaTheme="minorEastAsia" w:hAnsi="Calibri" w:cs="Calibri"/>
                <w:sz w:val="22"/>
                <w:szCs w:val="22"/>
                <w:lang w:eastAsia="zh-CN"/>
              </w:rPr>
            </w:pPr>
            <w:r>
              <w:rPr>
                <w:rFonts w:eastAsiaTheme="minorEastAsia"/>
                <w:sz w:val="22"/>
                <w:lang w:eastAsia="zh-CN"/>
              </w:rPr>
              <w:t>Huawei, HiSilicon</w:t>
            </w:r>
          </w:p>
        </w:tc>
        <w:tc>
          <w:tcPr>
            <w:tcW w:w="992" w:type="dxa"/>
          </w:tcPr>
          <w:p w14:paraId="0F4F7AE0" w14:textId="77777777" w:rsidR="00822D7F" w:rsidRDefault="00822D7F" w:rsidP="00822D7F">
            <w:pPr>
              <w:pStyle w:val="0Maintext"/>
              <w:spacing w:after="0" w:afterAutospacing="0" w:line="240" w:lineRule="auto"/>
              <w:ind w:left="720" w:hanging="720"/>
              <w:jc w:val="left"/>
              <w:rPr>
                <w:rFonts w:ascii="Calibri" w:eastAsiaTheme="minorEastAsia" w:hAnsi="Calibri" w:cs="Calibri"/>
                <w:sz w:val="22"/>
                <w:szCs w:val="22"/>
                <w:lang w:eastAsia="zh-CN"/>
              </w:rPr>
            </w:pPr>
            <w:r>
              <w:rPr>
                <w:rFonts w:eastAsiaTheme="minorEastAsia" w:hint="eastAsia"/>
                <w:sz w:val="22"/>
                <w:lang w:eastAsia="zh-CN"/>
              </w:rPr>
              <w:t>Yes</w:t>
            </w:r>
          </w:p>
        </w:tc>
        <w:tc>
          <w:tcPr>
            <w:tcW w:w="7087" w:type="dxa"/>
          </w:tcPr>
          <w:p w14:paraId="7729AB3A" w14:textId="77777777" w:rsidR="00822D7F" w:rsidRPr="00315B1B" w:rsidRDefault="00822D7F" w:rsidP="00822D7F">
            <w:pPr>
              <w:pStyle w:val="0Maintext"/>
              <w:spacing w:after="0" w:afterAutospacing="0" w:line="240" w:lineRule="auto"/>
              <w:ind w:firstLine="0"/>
              <w:jc w:val="left"/>
              <w:rPr>
                <w:rFonts w:asciiTheme="minorHAnsi" w:hAnsiTheme="minorHAnsi" w:cstheme="minorHAnsi"/>
              </w:rPr>
            </w:pPr>
          </w:p>
        </w:tc>
      </w:tr>
      <w:tr w:rsidR="00D05622" w:rsidRPr="00315B1B" w14:paraId="0B3678CD" w14:textId="77777777" w:rsidTr="00822D7F">
        <w:tc>
          <w:tcPr>
            <w:tcW w:w="1555" w:type="dxa"/>
          </w:tcPr>
          <w:p w14:paraId="2BAA529B" w14:textId="477E129C" w:rsidR="00D05622" w:rsidRDefault="00D05622" w:rsidP="00D05622">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sz w:val="22"/>
                <w:szCs w:val="22"/>
                <w:lang w:val="en-US" w:eastAsia="zh-CN"/>
              </w:rPr>
              <w:t>Qualcomm</w:t>
            </w:r>
          </w:p>
        </w:tc>
        <w:tc>
          <w:tcPr>
            <w:tcW w:w="992" w:type="dxa"/>
          </w:tcPr>
          <w:p w14:paraId="402FCF03" w14:textId="4A9CCFC0" w:rsidR="00D05622" w:rsidRDefault="00D05622" w:rsidP="00D05622">
            <w:pPr>
              <w:pStyle w:val="0Maintext"/>
              <w:spacing w:after="0" w:afterAutospacing="0" w:line="240" w:lineRule="auto"/>
              <w:ind w:left="720" w:hanging="720"/>
              <w:jc w:val="left"/>
              <w:rPr>
                <w:rFonts w:eastAsiaTheme="minorEastAsia"/>
                <w:sz w:val="22"/>
                <w:lang w:eastAsia="zh-CN"/>
              </w:rPr>
            </w:pPr>
            <w:r>
              <w:rPr>
                <w:rFonts w:asciiTheme="minorHAnsi" w:eastAsiaTheme="minorEastAsia" w:hAnsiTheme="minorHAnsi" w:cstheme="minorHAnsi"/>
                <w:sz w:val="22"/>
                <w:szCs w:val="22"/>
                <w:lang w:val="en-US" w:eastAsia="zh-CN"/>
              </w:rPr>
              <w:t>OK</w:t>
            </w:r>
          </w:p>
        </w:tc>
        <w:tc>
          <w:tcPr>
            <w:tcW w:w="7087" w:type="dxa"/>
          </w:tcPr>
          <w:p w14:paraId="0525839B" w14:textId="77777777" w:rsidR="00D05622" w:rsidRPr="00315B1B" w:rsidRDefault="00D05622" w:rsidP="00D05622">
            <w:pPr>
              <w:pStyle w:val="0Maintext"/>
              <w:spacing w:after="0" w:afterAutospacing="0" w:line="240" w:lineRule="auto"/>
              <w:ind w:firstLine="0"/>
              <w:jc w:val="left"/>
              <w:rPr>
                <w:rFonts w:asciiTheme="minorHAnsi" w:hAnsiTheme="minorHAnsi" w:cstheme="minorHAnsi"/>
              </w:rPr>
            </w:pPr>
          </w:p>
        </w:tc>
      </w:tr>
      <w:tr w:rsidR="00853234" w:rsidRPr="00315B1B" w14:paraId="4B2270A9" w14:textId="77777777" w:rsidTr="00853234">
        <w:tc>
          <w:tcPr>
            <w:tcW w:w="1555" w:type="dxa"/>
          </w:tcPr>
          <w:p w14:paraId="0AFD3481" w14:textId="77777777" w:rsidR="00853234" w:rsidRPr="00370697"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2ED3DFAD" w14:textId="77777777" w:rsidR="00853234" w:rsidRPr="00370697" w:rsidRDefault="00853234" w:rsidP="005C5789">
            <w:pPr>
              <w:pStyle w:val="0Maintext"/>
              <w:spacing w:after="0" w:afterAutospacing="0" w:line="240" w:lineRule="auto"/>
              <w:ind w:left="720" w:hanging="720"/>
              <w:jc w:val="left"/>
              <w:rPr>
                <w:sz w:val="22"/>
                <w:lang w:eastAsia="ko-KR"/>
              </w:rPr>
            </w:pPr>
            <w:r>
              <w:rPr>
                <w:rFonts w:hint="eastAsia"/>
                <w:sz w:val="22"/>
                <w:lang w:eastAsia="ko-KR"/>
              </w:rPr>
              <w:t>OK</w:t>
            </w:r>
          </w:p>
        </w:tc>
        <w:tc>
          <w:tcPr>
            <w:tcW w:w="7087" w:type="dxa"/>
          </w:tcPr>
          <w:p w14:paraId="1138CD23" w14:textId="77777777" w:rsidR="00853234" w:rsidRPr="00315B1B" w:rsidRDefault="00853234" w:rsidP="005C5789">
            <w:pPr>
              <w:pStyle w:val="0Maintext"/>
              <w:spacing w:after="0" w:afterAutospacing="0" w:line="240" w:lineRule="auto"/>
              <w:ind w:firstLine="0"/>
              <w:jc w:val="left"/>
              <w:rPr>
                <w:rFonts w:asciiTheme="minorHAnsi" w:hAnsiTheme="minorHAnsi" w:cstheme="minorHAnsi"/>
              </w:rPr>
            </w:pPr>
          </w:p>
        </w:tc>
      </w:tr>
    </w:tbl>
    <w:p w14:paraId="5C7832CA" w14:textId="77777777" w:rsidR="009A68EE" w:rsidRDefault="009A68EE">
      <w:pPr>
        <w:pStyle w:val="3GPPAgreements"/>
        <w:numPr>
          <w:ilvl w:val="0"/>
          <w:numId w:val="0"/>
        </w:numPr>
        <w:spacing w:before="0" w:after="0"/>
        <w:rPr>
          <w:rFonts w:asciiTheme="minorHAnsi" w:hAnsiTheme="minorHAnsi" w:cstheme="minorHAnsi"/>
          <w:lang w:val="en-GB"/>
        </w:rPr>
      </w:pPr>
    </w:p>
    <w:p w14:paraId="0A414C73" w14:textId="77777777" w:rsidR="009A68EE" w:rsidRDefault="009A68EE">
      <w:pPr>
        <w:pStyle w:val="3GPPAgreements"/>
        <w:numPr>
          <w:ilvl w:val="0"/>
          <w:numId w:val="0"/>
        </w:numPr>
        <w:spacing w:before="0" w:after="0"/>
        <w:rPr>
          <w:rFonts w:asciiTheme="minorHAnsi" w:hAnsiTheme="minorHAnsi" w:cstheme="minorHAnsi"/>
          <w:lang w:val="en-GB"/>
        </w:rPr>
      </w:pPr>
    </w:p>
    <w:p w14:paraId="061E7BD2"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5A80E8ED" w14:textId="77777777" w:rsidR="009A68EE" w:rsidRDefault="000528A8">
      <w:pPr>
        <w:pStyle w:val="3GPPAgreements"/>
        <w:numPr>
          <w:ilvl w:val="0"/>
          <w:numId w:val="0"/>
        </w:numPr>
        <w:spacing w:before="0" w:after="180"/>
        <w:rPr>
          <w:rFonts w:asciiTheme="minorHAnsi" w:hAnsiTheme="minorHAnsi" w:cstheme="minorHAnsi"/>
          <w:szCs w:val="22"/>
        </w:rPr>
      </w:pPr>
      <w:r w:rsidRPr="00BF1338">
        <w:rPr>
          <w:rStyle w:val="Strong"/>
          <w:rFonts w:asciiTheme="minorHAnsi" w:hAnsiTheme="minorHAnsi" w:cstheme="minorHAnsi"/>
          <w:szCs w:val="22"/>
          <w:highlight w:val="yellow"/>
        </w:rPr>
        <w:t>Proposal 4-1 (I)</w:t>
      </w:r>
      <w:r>
        <w:rPr>
          <w:rStyle w:val="Strong"/>
          <w:rFonts w:asciiTheme="minorHAnsi" w:hAnsiTheme="minorHAnsi" w:cstheme="minorHAnsi"/>
          <w:szCs w:val="22"/>
        </w:rPr>
        <w:t xml:space="preserve">: </w:t>
      </w:r>
      <w:r>
        <w:rPr>
          <w:rStyle w:val="Strong"/>
          <w:rFonts w:asciiTheme="minorHAnsi" w:hAnsiTheme="minorHAnsi" w:cstheme="minorHAnsi"/>
          <w:b w:val="0"/>
          <w:bCs w:val="0"/>
          <w:szCs w:val="22"/>
        </w:rPr>
        <w:t>Adopt TP#5 in Section 4.5.1 of R1-2407193 for TS 37.213 Clause 4.5.6</w:t>
      </w:r>
    </w:p>
    <w:p w14:paraId="1E74AA6F" w14:textId="77777777" w:rsidR="009A68EE" w:rsidRDefault="000528A8">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CBB3219" w14:textId="77777777" w:rsidR="009A68EE" w:rsidRDefault="000528A8">
      <w:pPr>
        <w:pStyle w:val="Heading2"/>
        <w:rPr>
          <w:color w:val="000000" w:themeColor="text1"/>
        </w:rPr>
      </w:pPr>
      <w:r>
        <w:rPr>
          <w:color w:val="000000" w:themeColor="text1"/>
        </w:rPr>
        <w:lastRenderedPageBreak/>
        <w:t xml:space="preserve">Topic #5: </w:t>
      </w:r>
      <w:r>
        <w:t>Resource allocation procedures</w:t>
      </w:r>
    </w:p>
    <w:p w14:paraId="347DD7C1"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5-1 on interlace-RB based transmission in partial sensing </w:t>
      </w:r>
      <w:r>
        <w:rPr>
          <w:rFonts w:ascii="Calibri" w:hAnsi="Calibri" w:cs="Calibri"/>
          <w:b/>
          <w:bCs/>
          <w:sz w:val="22"/>
          <w:u w:val="single"/>
        </w:rPr>
        <w:t>[6]</w:t>
      </w:r>
      <w:r>
        <w:rPr>
          <w:rFonts w:ascii="Calibri" w:hAnsi="Calibri" w:cs="Calibri"/>
          <w:sz w:val="22"/>
        </w:rPr>
        <w:t>: 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p w14:paraId="5ACAC587" w14:textId="77777777" w:rsidR="009A68EE" w:rsidRDefault="000528A8">
      <w:pPr>
        <w:autoSpaceDE w:val="0"/>
        <w:autoSpaceDN w:val="0"/>
        <w:spacing w:after="60"/>
        <w:ind w:left="284"/>
        <w:jc w:val="both"/>
        <w:rPr>
          <w:rFonts w:ascii="Calibri" w:hAnsi="Calibri" w:cs="Calibri"/>
          <w:b/>
          <w:bCs/>
          <w:sz w:val="22"/>
        </w:rPr>
      </w:pPr>
      <w:r>
        <w:rPr>
          <w:rFonts w:ascii="Calibri" w:hAnsi="Calibri" w:cs="Calibri"/>
          <w:b/>
          <w:bCs/>
          <w:sz w:val="22"/>
        </w:rPr>
        <w:t>Proposed change for TS 38.214 [6]:</w:t>
      </w:r>
    </w:p>
    <w:tbl>
      <w:tblPr>
        <w:tblStyle w:val="TableGrid"/>
        <w:tblW w:w="0" w:type="auto"/>
        <w:tblInd w:w="284" w:type="dxa"/>
        <w:tblLook w:val="04A0" w:firstRow="1" w:lastRow="0" w:firstColumn="1" w:lastColumn="0" w:noHBand="0" w:noVBand="1"/>
      </w:tblPr>
      <w:tblGrid>
        <w:gridCol w:w="9347"/>
      </w:tblGrid>
      <w:tr w:rsidR="009A68EE" w14:paraId="3782878B" w14:textId="77777777">
        <w:tc>
          <w:tcPr>
            <w:tcW w:w="9631" w:type="dxa"/>
          </w:tcPr>
          <w:p w14:paraId="3008B1A6"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5893EC78"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3DE39627"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F0438D9" w14:textId="6A892DEC" w:rsidR="009A68EE" w:rsidRDefault="000528A8">
            <w:pPr>
              <w:pStyle w:val="B2"/>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51" w:author="Yi Ding" w:date="2024-08-01T17:07:00Z">
              <w:r>
                <w:rPr>
                  <w:color w:val="000000" w:themeColor="text1"/>
                  <w:lang w:eastAsia="ko-KR"/>
                </w:rPr>
                <w:t xml:space="preserve">the UE shall assume that any set of </w:t>
              </w:r>
            </w:ins>
            <m:oMath>
              <m:sSub>
                <m:sSubPr>
                  <m:ctrlPr>
                    <w:ins w:id="52" w:author="Yi Ding" w:date="2024-08-01T17:07:00Z">
                      <w:rPr>
                        <w:rFonts w:ascii="Cambria Math" w:hAnsi="Cambria Math"/>
                        <w:i/>
                        <w:lang w:eastAsia="en-GB"/>
                      </w:rPr>
                    </w:ins>
                  </m:ctrlPr>
                </m:sSubPr>
                <m:e>
                  <m:r>
                    <w:ins w:id="53" w:author="Yi Ding" w:date="2024-08-01T17:07:00Z">
                      <w:rPr>
                        <w:rFonts w:ascii="Cambria Math" w:hAnsi="Cambria Math"/>
                        <w:lang w:eastAsia="en-GB"/>
                      </w:rPr>
                      <m:t>L</m:t>
                    </w:ins>
                  </m:r>
                </m:e>
                <m:sub>
                  <m:r>
                    <w:ins w:id="54" w:author="Yi Ding" w:date="2024-08-01T17:07:00Z">
                      <m:rPr>
                        <m:nor/>
                      </m:rPr>
                      <w:rPr>
                        <w:rFonts w:ascii="Cambria Math" w:hAnsi="Cambria Math"/>
                        <w:lang w:eastAsia="en-GB"/>
                      </w:rPr>
                      <m:t>subCH</m:t>
                    </w:ins>
                  </m:r>
                  <m:ctrlPr>
                    <w:ins w:id="55" w:author="Yi Ding" w:date="2024-08-01T17:07:00Z">
                      <w:rPr>
                        <w:rFonts w:ascii="Cambria Math" w:hAnsi="Cambria Math"/>
                        <w:lang w:eastAsia="en-GB"/>
                      </w:rPr>
                    </w:ins>
                  </m:ctrlPr>
                </m:sub>
              </m:sSub>
            </m:oMath>
            <w:ins w:id="56" w:author="Yi Ding" w:date="2024-08-01T17:07:00Z">
              <w:r>
                <w:rPr>
                  <w:color w:val="000000" w:themeColor="text1"/>
                  <w:lang w:eastAsia="ko-KR"/>
                </w:rPr>
                <w:t xml:space="preserve"> contiguous sub-channels or </w:t>
              </w:r>
            </w:ins>
            <m:oMath>
              <m:sSub>
                <m:sSubPr>
                  <m:ctrlPr>
                    <w:ins w:id="57" w:author="Yi Ding" w:date="2024-08-01T17:07:00Z">
                      <w:rPr>
                        <w:rFonts w:ascii="Cambria Math" w:hAnsi="Cambria Math"/>
                        <w:i/>
                        <w:lang w:eastAsia="en-GB"/>
                      </w:rPr>
                    </w:ins>
                  </m:ctrlPr>
                </m:sSubPr>
                <m:e>
                  <m:r>
                    <w:ins w:id="58" w:author="Yi Ding" w:date="2024-08-01T17:07:00Z">
                      <w:rPr>
                        <w:rFonts w:ascii="Cambria Math" w:hAnsi="Cambria Math"/>
                        <w:lang w:eastAsia="en-GB"/>
                      </w:rPr>
                      <m:t>L</m:t>
                    </w:ins>
                  </m:r>
                </m:e>
                <m:sub>
                  <m:r>
                    <w:ins w:id="59" w:author="Yi Ding" w:date="2024-08-01T17:07:00Z">
                      <m:rPr>
                        <m:nor/>
                      </m:rPr>
                      <w:rPr>
                        <w:rFonts w:ascii="Cambria Math" w:hAnsi="Cambria Math"/>
                        <w:iCs/>
                        <w:lang w:eastAsia="en-GB"/>
                      </w:rPr>
                      <m:t>subCH</m:t>
                    </w:ins>
                  </m:r>
                </m:sub>
              </m:sSub>
            </m:oMath>
            <w:ins w:id="60"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61" w:author="Yi Ding" w:date="2024-08-01T17:07:00Z">
                      <w:rPr>
                        <w:rFonts w:ascii="Cambria Math" w:eastAsia="DengXian" w:hAnsi="Cambria Math" w:cs="Calibri"/>
                        <w:i/>
                        <w:color w:val="000000" w:themeColor="text1"/>
                        <w:sz w:val="22"/>
                        <w:szCs w:val="22"/>
                      </w:rPr>
                    </w:ins>
                  </m:ctrlPr>
                </m:sSubPr>
                <m:e>
                  <m:r>
                    <w:ins w:id="62" w:author="Yi Ding" w:date="2024-08-01T17:07:00Z">
                      <w:rPr>
                        <w:rFonts w:ascii="Cambria Math" w:eastAsia="DengXian" w:hAnsi="Cambria Math" w:cs="Calibri"/>
                        <w:color w:val="000000" w:themeColor="text1"/>
                        <w:sz w:val="22"/>
                        <w:szCs w:val="22"/>
                      </w:rPr>
                      <m:t>L</m:t>
                    </w:ins>
                  </m:r>
                </m:e>
                <m:sub>
                  <m:r>
                    <w:ins w:id="63" w:author="Yi Ding" w:date="2024-08-01T17:07:00Z">
                      <m:rPr>
                        <m:nor/>
                      </m:rPr>
                      <w:rPr>
                        <w:rFonts w:ascii="Cambria Math" w:eastAsia="DengXian" w:hAnsi="Calibri" w:cs="Calibri"/>
                        <w:i/>
                        <w:color w:val="000000" w:themeColor="text1"/>
                        <w:sz w:val="22"/>
                        <w:szCs w:val="22"/>
                      </w:rPr>
                      <m:t>Rbset</m:t>
                    </w:ins>
                  </m:r>
                </m:sub>
              </m:sSub>
            </m:oMath>
            <w:ins w:id="64" w:author="Yi Ding" w:date="2024-08-01T17:07: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65"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66" w:author="Yi Ding" w:date="2024-08-01T17:08:00Z">
                      <w:rPr>
                        <w:rFonts w:ascii="Cambria Math" w:hAnsi="Cambria Math"/>
                        <w:i/>
                        <w:lang w:eastAsia="en-GB"/>
                      </w:rPr>
                    </w:ins>
                  </m:ctrlPr>
                </m:sSubPr>
                <m:e>
                  <m:r>
                    <w:ins w:id="67" w:author="Yi Ding" w:date="2024-08-01T17:08:00Z">
                      <w:rPr>
                        <w:rFonts w:ascii="Cambria Math" w:hAnsi="Cambria Math"/>
                        <w:lang w:eastAsia="en-GB"/>
                      </w:rPr>
                      <m:t>L</m:t>
                    </w:ins>
                  </m:r>
                </m:e>
                <m:sub>
                  <m:r>
                    <w:ins w:id="68" w:author="Yi Ding" w:date="2024-08-01T17:08:00Z">
                      <m:rPr>
                        <m:nor/>
                      </m:rPr>
                      <w:rPr>
                        <w:rFonts w:ascii="Cambria Math" w:hAnsi="Cambria Math"/>
                        <w:lang w:eastAsia="en-GB"/>
                      </w:rPr>
                      <m:t>subCH</m:t>
                    </w:ins>
                  </m:r>
                  <m:ctrlPr>
                    <w:ins w:id="69" w:author="Yi Ding" w:date="2024-08-01T17:08:00Z">
                      <w:rPr>
                        <w:rFonts w:ascii="Cambria Math" w:hAnsi="Cambria Math"/>
                        <w:lang w:eastAsia="en-GB"/>
                      </w:rPr>
                    </w:ins>
                  </m:ctrlPr>
                </m:sub>
              </m:sSub>
            </m:oMath>
            <w:ins w:id="70" w:author="Yi Ding" w:date="2024-08-01T17:08:00Z">
              <w:r>
                <w:rPr>
                  <w:color w:val="000000" w:themeColor="text1"/>
                  <w:lang w:eastAsia="ko-KR"/>
                </w:rPr>
                <w:t xml:space="preserve"> contiguous sub-channels or </w:t>
              </w:r>
            </w:ins>
            <m:oMath>
              <m:sSub>
                <m:sSubPr>
                  <m:ctrlPr>
                    <w:ins w:id="71" w:author="Yi Ding" w:date="2024-08-01T17:08:00Z">
                      <w:rPr>
                        <w:rFonts w:ascii="Cambria Math" w:hAnsi="Cambria Math"/>
                        <w:i/>
                        <w:lang w:eastAsia="en-GB"/>
                      </w:rPr>
                    </w:ins>
                  </m:ctrlPr>
                </m:sSubPr>
                <m:e>
                  <m:r>
                    <w:ins w:id="72" w:author="Yi Ding" w:date="2024-08-01T17:08:00Z">
                      <w:rPr>
                        <w:rFonts w:ascii="Cambria Math" w:hAnsi="Cambria Math"/>
                        <w:lang w:eastAsia="en-GB"/>
                      </w:rPr>
                      <m:t>L</m:t>
                    </w:ins>
                  </m:r>
                </m:e>
                <m:sub>
                  <m:r>
                    <w:ins w:id="73" w:author="Yi Ding" w:date="2024-08-01T17:08:00Z">
                      <m:rPr>
                        <m:nor/>
                      </m:rPr>
                      <w:rPr>
                        <w:rFonts w:ascii="Cambria Math" w:hAnsi="Cambria Math"/>
                        <w:iCs/>
                        <w:lang w:eastAsia="en-GB"/>
                      </w:rPr>
                      <m:t>subCH</m:t>
                    </w:ins>
                  </m:r>
                </m:sub>
              </m:sSub>
            </m:oMath>
            <w:ins w:id="74"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75" w:author="Yi Ding" w:date="2024-08-01T17:08:00Z">
                      <w:rPr>
                        <w:rFonts w:ascii="Cambria Math" w:eastAsia="DengXian" w:hAnsi="Cambria Math" w:cs="Calibri"/>
                        <w:i/>
                        <w:color w:val="000000" w:themeColor="text1"/>
                        <w:sz w:val="22"/>
                        <w:szCs w:val="22"/>
                      </w:rPr>
                    </w:ins>
                  </m:ctrlPr>
                </m:sSubPr>
                <m:e>
                  <m:r>
                    <w:ins w:id="76" w:author="Yi Ding" w:date="2024-08-01T17:08:00Z">
                      <w:rPr>
                        <w:rFonts w:ascii="Cambria Math" w:eastAsia="DengXian" w:hAnsi="Cambria Math" w:cs="Calibri"/>
                        <w:color w:val="000000" w:themeColor="text1"/>
                        <w:sz w:val="22"/>
                        <w:szCs w:val="22"/>
                      </w:rPr>
                      <m:t>L</m:t>
                    </w:ins>
                  </m:r>
                </m:e>
                <m:sub>
                  <m:r>
                    <w:ins w:id="77" w:author="Yi Ding" w:date="2024-08-01T17:08:00Z">
                      <m:rPr>
                        <m:nor/>
                      </m:rPr>
                      <w:rPr>
                        <w:rFonts w:ascii="Cambria Math" w:eastAsia="DengXian" w:hAnsi="Calibri" w:cs="Calibri"/>
                        <w:i/>
                        <w:color w:val="000000" w:themeColor="text1"/>
                        <w:sz w:val="22"/>
                        <w:szCs w:val="22"/>
                      </w:rPr>
                      <m:t>Rbset</m:t>
                    </w:ins>
                  </m:r>
                </m:sub>
              </m:sSub>
            </m:oMath>
            <w:ins w:id="78"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79" w:author="Yi Ding" w:date="2024-08-01T17:08:00Z">
                      <w:rPr>
                        <w:rFonts w:ascii="Cambria Math" w:hAnsi="Cambria Math"/>
                        <w:i/>
                        <w:lang w:eastAsia="en-GB"/>
                      </w:rPr>
                    </w:ins>
                  </m:ctrlPr>
                </m:sSubPr>
                <m:e>
                  <m:r>
                    <w:ins w:id="80" w:author="Yi Ding" w:date="2024-08-01T17:08:00Z">
                      <w:rPr>
                        <w:rFonts w:ascii="Cambria Math" w:hAnsi="Cambria Math"/>
                        <w:lang w:eastAsia="en-GB"/>
                      </w:rPr>
                      <m:t>N</m:t>
                    </w:ins>
                  </m:r>
                </m:e>
                <m:sub>
                  <m:r>
                    <w:ins w:id="81" w:author="Yi Ding" w:date="2024-08-01T17:08:00Z">
                      <w:rPr>
                        <w:rFonts w:ascii="Cambria Math" w:hAnsi="Cambria Math"/>
                        <w:lang w:eastAsia="en-GB"/>
                      </w:rPr>
                      <m:t>slot,MCSt</m:t>
                    </w:ins>
                  </m:r>
                </m:sub>
              </m:sSub>
            </m:oMath>
            <w:ins w:id="82" w:author="Yi Ding" w:date="2024-08-01T17:08:00Z">
              <w:r>
                <w:rPr>
                  <w:rFonts w:eastAsia="DengXian"/>
                </w:rPr>
                <w:t xml:space="preserve"> consecutive slots</w:t>
              </w:r>
              <w:r>
                <w:rPr>
                  <w:color w:val="000000" w:themeColor="text1"/>
                  <w:lang w:eastAsia="ko-KR"/>
                </w:rPr>
                <w:t xml:space="preserve"> included in the corresponding resource pool</w:t>
              </w:r>
            </w:ins>
            <w:ins w:id="83"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84" w:author="Yi Ding" w:date="2024-08-01T17:09:00Z">
                  <w:rPr>
                    <w:rFonts w:ascii="Cambria Math" w:hAnsi="Cambria Math"/>
                    <w:color w:val="000000" w:themeColor="text1"/>
                    <w:lang w:eastAsia="en-GB"/>
                  </w:rPr>
                  <m:t>[n+</m:t>
                </w:ins>
              </m:r>
              <m:sSub>
                <m:sSubPr>
                  <m:ctrlPr>
                    <w:ins w:id="85" w:author="Yi Ding" w:date="2024-08-01T17:09:00Z">
                      <w:rPr>
                        <w:rFonts w:ascii="Cambria Math" w:hAnsi="Cambria Math"/>
                        <w:i/>
                        <w:iCs/>
                        <w:color w:val="000000" w:themeColor="text1"/>
                      </w:rPr>
                    </w:ins>
                  </m:ctrlPr>
                </m:sSubPr>
                <m:e>
                  <m:r>
                    <w:ins w:id="86" w:author="Yi Ding" w:date="2024-08-01T17:09:00Z">
                      <w:rPr>
                        <w:rFonts w:ascii="Cambria Math" w:hAnsi="Cambria Math"/>
                        <w:color w:val="000000" w:themeColor="text1"/>
                        <w:lang w:eastAsia="en-GB"/>
                      </w:rPr>
                      <m:t>T</m:t>
                    </w:ins>
                  </m:r>
                </m:e>
                <m:sub>
                  <m:r>
                    <w:ins w:id="87" w:author="Yi Ding" w:date="2024-08-01T17:09:00Z">
                      <w:rPr>
                        <w:rFonts w:ascii="Cambria Math" w:hAnsi="Cambria Math"/>
                        <w:color w:val="000000" w:themeColor="text1"/>
                        <w:lang w:eastAsia="en-GB"/>
                      </w:rPr>
                      <m:t>1</m:t>
                    </w:ins>
                  </m:r>
                </m:sub>
              </m:sSub>
              <m:r>
                <w:ins w:id="88" w:author="Yi Ding" w:date="2024-08-01T17:09:00Z">
                  <w:rPr>
                    <w:rFonts w:ascii="Cambria Math" w:hAnsi="Cambria Math"/>
                    <w:color w:val="000000" w:themeColor="text1"/>
                    <w:lang w:eastAsia="en-GB"/>
                  </w:rPr>
                  <m:t>,n+</m:t>
                </w:ins>
              </m:r>
              <m:sSub>
                <m:sSubPr>
                  <m:ctrlPr>
                    <w:ins w:id="89" w:author="Yi Ding" w:date="2024-08-01T17:09:00Z">
                      <w:rPr>
                        <w:rFonts w:ascii="Cambria Math" w:hAnsi="Cambria Math"/>
                        <w:i/>
                        <w:iCs/>
                        <w:color w:val="000000" w:themeColor="text1"/>
                      </w:rPr>
                    </w:ins>
                  </m:ctrlPr>
                </m:sSubPr>
                <m:e>
                  <m:r>
                    <w:ins w:id="90" w:author="Yi Ding" w:date="2024-08-01T17:09:00Z">
                      <w:rPr>
                        <w:rFonts w:ascii="Cambria Math" w:hAnsi="Cambria Math"/>
                        <w:color w:val="000000" w:themeColor="text1"/>
                        <w:lang w:eastAsia="en-GB"/>
                      </w:rPr>
                      <m:t>T</m:t>
                    </w:ins>
                  </m:r>
                </m:e>
                <m:sub>
                  <m:r>
                    <w:ins w:id="91" w:author="Yi Ding" w:date="2024-08-01T17:09:00Z">
                      <w:rPr>
                        <w:rFonts w:ascii="Cambria Math" w:hAnsi="Cambria Math"/>
                        <w:color w:val="000000" w:themeColor="text1"/>
                        <w:lang w:eastAsia="en-GB"/>
                      </w:rPr>
                      <m:t>2</m:t>
                    </w:ins>
                  </m:r>
                </m:sub>
              </m:sSub>
              <m:r>
                <w:ins w:id="92" w:author="Yi Ding" w:date="2024-08-01T17:09:00Z">
                  <w:rPr>
                    <w:rFonts w:ascii="Cambria Math" w:hAnsi="Cambria Math"/>
                    <w:color w:val="000000" w:themeColor="text1"/>
                    <w:lang w:eastAsia="en-GB"/>
                  </w:rPr>
                  <m:t>]</m:t>
                </w:ins>
              </m:r>
            </m:oMath>
            <w:ins w:id="93" w:author="Yi Ding" w:date="2024-08-01T17:09:00Z">
              <w:r>
                <w:rPr>
                  <w:color w:val="000000" w:themeColor="text1"/>
                  <w:lang w:eastAsia="ko-KR"/>
                </w:rPr>
                <w:t xml:space="preserve"> correspond to</w:t>
              </w:r>
            </w:ins>
            <w:ins w:id="94"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xml:space="preserve">, where </w:t>
            </w:r>
          </w:p>
          <w:p w14:paraId="4005BF23" w14:textId="77777777" w:rsidR="009A68EE" w:rsidRDefault="000528A8">
            <w:pPr>
              <w:spacing w:after="60"/>
              <w:jc w:val="center"/>
            </w:pPr>
            <w:r>
              <w:rPr>
                <w:rFonts w:ascii="Arial" w:hAnsi="Arial" w:cs="Arial"/>
                <w:color w:val="FF0000"/>
                <w:sz w:val="24"/>
              </w:rPr>
              <w:t>&lt; End of change request &gt;</w:t>
            </w:r>
          </w:p>
        </w:tc>
      </w:tr>
    </w:tbl>
    <w:p w14:paraId="2596B391" w14:textId="77777777" w:rsidR="009A68EE" w:rsidRDefault="009A68EE">
      <w:pPr>
        <w:autoSpaceDE w:val="0"/>
        <w:autoSpaceDN w:val="0"/>
        <w:spacing w:after="120"/>
        <w:jc w:val="both"/>
        <w:rPr>
          <w:rFonts w:ascii="Calibri" w:hAnsi="Calibri" w:cs="Calibri"/>
          <w:color w:val="000000" w:themeColor="text1"/>
          <w:sz w:val="22"/>
        </w:rPr>
      </w:pPr>
    </w:p>
    <w:p w14:paraId="217393E0" w14:textId="77777777" w:rsidR="009A68EE" w:rsidRDefault="000528A8">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5-2 on resource selection in MAC layer for SL-U</w:t>
      </w:r>
      <w:r>
        <w:rPr>
          <w:rFonts w:ascii="Calibri" w:hAnsi="Calibri" w:cs="Calibri"/>
          <w:b/>
          <w:bCs/>
          <w:sz w:val="22"/>
          <w:u w:val="single"/>
        </w:rPr>
        <w:t xml:space="preserve"> [24]</w:t>
      </w:r>
      <w:r>
        <w:rPr>
          <w:rFonts w:ascii="Calibri" w:hAnsi="Calibri" w:cs="Calibri"/>
          <w:sz w:val="22"/>
        </w:rPr>
        <w:t>: 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9A68EE" w14:paraId="5C52707F" w14:textId="77777777">
        <w:tc>
          <w:tcPr>
            <w:tcW w:w="9631" w:type="dxa"/>
          </w:tcPr>
          <w:p w14:paraId="69FCB5D0" w14:textId="77777777" w:rsidR="009A68EE" w:rsidRDefault="000528A8">
            <w:pPr>
              <w:keepLines/>
              <w:spacing w:after="120"/>
              <w:ind w:left="1135" w:hanging="970"/>
              <w:rPr>
                <w:rFonts w:eastAsia="Times New Roman"/>
                <w:lang w:eastAsia="ko-KR"/>
              </w:rPr>
            </w:pPr>
            <w:r>
              <w:rPr>
                <w:rFonts w:eastAsia="Times New Roman"/>
              </w:rPr>
              <w:t>NOTE 3Ai</w:t>
            </w:r>
            <w:r>
              <w:rPr>
                <w:rFonts w:eastAsia="Times New Roman"/>
                <w:lang w:eastAsia="ko-KR"/>
              </w:rPr>
              <w:t>:</w:t>
            </w:r>
            <w:r>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ED7EAAB" w14:textId="77777777" w:rsidR="009A68EE" w:rsidRDefault="000528A8">
            <w:pPr>
              <w:keepLines/>
              <w:spacing w:after="120"/>
              <w:ind w:left="1135" w:hanging="970"/>
              <w:rPr>
                <w:rFonts w:ascii="Calibri" w:hAnsi="Calibri" w:cs="Calibri"/>
                <w:sz w:val="22"/>
              </w:rPr>
            </w:pPr>
            <w:r>
              <w:rPr>
                <w:rFonts w:eastAsia="Times New Roman"/>
              </w:rPr>
              <w:t>NOTE 3Aj</w:t>
            </w:r>
            <w:r>
              <w:rPr>
                <w:rFonts w:eastAsia="Times New Roman"/>
                <w:lang w:eastAsia="ko-KR"/>
              </w:rPr>
              <w:t>:</w:t>
            </w:r>
            <w:r>
              <w:rPr>
                <w:rFonts w:eastAsia="Times New Roman"/>
                <w:lang w:eastAsia="ko-KR"/>
              </w:rPr>
              <w:tab/>
            </w:r>
            <w:r>
              <w:rPr>
                <w:rFonts w:eastAsia="Times New Roman"/>
              </w:rPr>
              <w:t xml:space="preserve">If configured, UE may avoid selection of N consecutive resource(s) before a reserved resource of other UE </w:t>
            </w:r>
            <w:r>
              <w:rPr>
                <w:rFonts w:eastAsia="Times New Roman"/>
                <w:lang w:eastAsia="ko-KR"/>
              </w:rPr>
              <w:t>when the L1 SL priority value for the transmission is higher than the L1 SL priority value of the reserved resource</w:t>
            </w:r>
            <w:r>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61B291D3" w14:textId="77777777" w:rsidR="009A68EE" w:rsidRDefault="000528A8">
      <w:pPr>
        <w:spacing w:beforeLines="50" w:before="120" w:afterLines="50" w:after="120"/>
        <w:rPr>
          <w:rFonts w:asciiTheme="minorHAnsi" w:hAnsiTheme="minorHAnsi" w:cstheme="minorHAnsi"/>
          <w:sz w:val="22"/>
          <w:szCs w:val="18"/>
        </w:rPr>
      </w:pPr>
      <w:r>
        <w:rPr>
          <w:rFonts w:asciiTheme="minorHAnsi" w:hAnsiTheme="minorHAnsi" w:cstheme="minorHAnsi"/>
          <w:sz w:val="22"/>
          <w:szCs w:val="18"/>
          <w:lang w:val="en-US"/>
        </w:rPr>
        <w:lastRenderedPageBreak/>
        <w:t xml:space="preserve">However, definition of N consecutive resource(s) and M consecutive resource(s) is unclear for MCSt case. </w:t>
      </w:r>
      <w:r>
        <w:rPr>
          <w:rFonts w:asciiTheme="minorHAnsi" w:hAnsiTheme="minorHAnsi" w:cstheme="minorHAnsi"/>
          <w:sz w:val="22"/>
          <w:szCs w:val="18"/>
        </w:rPr>
        <w:t xml:space="preserve">When MCSt is applied, each resource is defined as multi-slot resource. Then e.g., if </w:t>
      </w:r>
      <w:proofErr w:type="spellStart"/>
      <w:r>
        <w:rPr>
          <w:rFonts w:asciiTheme="minorHAnsi" w:hAnsiTheme="minorHAnsi" w:cstheme="minorHAnsi"/>
          <w:sz w:val="22"/>
          <w:szCs w:val="18"/>
        </w:rPr>
        <w:t>N_</w:t>
      </w:r>
      <w:proofErr w:type="gramStart"/>
      <w:r>
        <w:rPr>
          <w:rFonts w:asciiTheme="minorHAnsi" w:hAnsiTheme="minorHAnsi" w:cstheme="minorHAnsi"/>
          <w:sz w:val="22"/>
          <w:szCs w:val="18"/>
        </w:rPr>
        <w:t>slot,MCSt</w:t>
      </w:r>
      <w:proofErr w:type="spellEnd"/>
      <w:proofErr w:type="gramEnd"/>
      <w:r>
        <w:rPr>
          <w:rFonts w:asciiTheme="minorHAnsi" w:hAnsiTheme="minorHAnsi" w:cstheme="minorHAnsi"/>
          <w:sz w:val="22"/>
          <w:szCs w:val="18"/>
        </w:rPr>
        <w:t xml:space="preserve"> = 2, whether 1) N = 2 means resources in 4 slots or 2) still resources in 2 slots is unclear. Example with N = 2, M = 4, and </w:t>
      </w:r>
      <w:proofErr w:type="spellStart"/>
      <w:r>
        <w:rPr>
          <w:rFonts w:asciiTheme="minorHAnsi" w:hAnsiTheme="minorHAnsi" w:cstheme="minorHAnsi"/>
          <w:sz w:val="22"/>
          <w:szCs w:val="18"/>
        </w:rPr>
        <w:t>N_</w:t>
      </w:r>
      <w:proofErr w:type="gramStart"/>
      <w:r>
        <w:rPr>
          <w:rFonts w:asciiTheme="minorHAnsi" w:hAnsiTheme="minorHAnsi" w:cstheme="minorHAnsi"/>
          <w:sz w:val="22"/>
          <w:szCs w:val="18"/>
        </w:rPr>
        <w:t>slot,MCSt</w:t>
      </w:r>
      <w:proofErr w:type="spellEnd"/>
      <w:proofErr w:type="gramEnd"/>
      <w:r>
        <w:rPr>
          <w:rFonts w:asciiTheme="minorHAnsi" w:hAnsiTheme="minorHAnsi" w:cstheme="minorHAnsi"/>
          <w:sz w:val="22"/>
          <w:szCs w:val="18"/>
        </w:rPr>
        <w:t xml:space="preserve"> = 2 is illustrated below. </w:t>
      </w:r>
    </w:p>
    <w:p w14:paraId="1A9135C1"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rPr>
        <w:t xml:space="preserve">At the first one, </w:t>
      </w:r>
      <w:r>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 and M = 4 </w:t>
      </w:r>
      <w:r>
        <w:rPr>
          <w:rFonts w:asciiTheme="minorHAnsi" w:hAnsiTheme="minorHAnsi" w:cstheme="minorHAnsi"/>
          <w:sz w:val="22"/>
          <w:szCs w:val="18"/>
          <w:u w:val="single"/>
          <w:lang w:val="en-US"/>
        </w:rPr>
        <w:t>adjacent</w:t>
      </w:r>
      <w:r>
        <w:rPr>
          <w:rFonts w:asciiTheme="minorHAnsi" w:hAnsiTheme="minorHAnsi" w:cstheme="minorHAnsi"/>
          <w:sz w:val="22"/>
          <w:szCs w:val="18"/>
          <w:lang w:val="en-US"/>
        </w:rPr>
        <w:t xml:space="preserve"> multi-slot resources.</w:t>
      </w:r>
    </w:p>
    <w:p w14:paraId="4FC7E862" w14:textId="77777777" w:rsidR="009A68EE" w:rsidRDefault="000528A8">
      <w:pPr>
        <w:pStyle w:val="ListParagraph"/>
        <w:numPr>
          <w:ilvl w:val="0"/>
          <w:numId w:val="36"/>
        </w:numPr>
        <w:spacing w:beforeLines="50" w:before="120" w:afterLines="50" w:after="120" w:line="240" w:lineRule="auto"/>
        <w:ind w:leftChars="0"/>
        <w:rPr>
          <w:rFonts w:asciiTheme="minorHAnsi" w:hAnsiTheme="minorHAnsi" w:cstheme="minorHAnsi"/>
          <w:sz w:val="22"/>
          <w:szCs w:val="18"/>
          <w:lang w:val="en-US"/>
        </w:rPr>
      </w:pPr>
      <w:r>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432AC514" w14:textId="77777777" w:rsidR="009A68EE" w:rsidRDefault="000528A8">
      <w:pPr>
        <w:spacing w:beforeLines="50" w:before="120" w:afterLines="50" w:after="120"/>
        <w:rPr>
          <w:sz w:val="22"/>
          <w:szCs w:val="18"/>
          <w:lang w:val="en-US"/>
        </w:rPr>
      </w:pPr>
      <w:r>
        <w:rPr>
          <w:noProof/>
          <w:lang w:val="en-US" w:eastAsia="zh-CN"/>
        </w:rPr>
        <w:drawing>
          <wp:inline distT="0" distB="0" distL="0" distR="0" wp14:anchorId="19934E87" wp14:editId="433844BE">
            <wp:extent cx="6332220" cy="2626360"/>
            <wp:effectExtent l="0" t="0" r="0" b="0"/>
            <wp:docPr id="18815503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550325"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32220" cy="2626360"/>
                    </a:xfrm>
                    <a:prstGeom prst="rect">
                      <a:avLst/>
                    </a:prstGeom>
                    <a:noFill/>
                    <a:ln>
                      <a:noFill/>
                    </a:ln>
                  </pic:spPr>
                </pic:pic>
              </a:graphicData>
            </a:graphic>
          </wp:inline>
        </w:drawing>
      </w:r>
    </w:p>
    <w:p w14:paraId="5AD7630F" w14:textId="77777777" w:rsidR="009A68EE" w:rsidRDefault="000528A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1</w:t>
      </w:r>
      <w:r>
        <w:rPr>
          <w:sz w:val="22"/>
          <w:szCs w:val="18"/>
          <w:lang w:val="en-US"/>
        </w:rPr>
        <w:t>: Ambiguity of N consecutive resource(s) and M consecutive resource(s) in MCSt case.</w:t>
      </w:r>
    </w:p>
    <w:p w14:paraId="14002BA4" w14:textId="77777777" w:rsidR="009A68EE" w:rsidRDefault="000528A8">
      <w:pPr>
        <w:spacing w:beforeLines="50" w:before="120" w:afterLines="50" w:after="120"/>
        <w:rPr>
          <w:rFonts w:asciiTheme="minorHAnsi" w:hAnsiTheme="minorHAnsi" w:cstheme="minorHAnsi"/>
          <w:sz w:val="22"/>
          <w:szCs w:val="18"/>
          <w:lang w:val="en-US"/>
        </w:rPr>
      </w:pPr>
      <w:r>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6596E959" w14:textId="77777777" w:rsidR="009A68EE" w:rsidRDefault="000528A8">
      <w:pPr>
        <w:autoSpaceDE w:val="0"/>
        <w:autoSpaceDN w:val="0"/>
        <w:spacing w:after="60"/>
        <w:ind w:left="284"/>
        <w:jc w:val="both"/>
        <w:rPr>
          <w:rFonts w:asciiTheme="minorHAnsi" w:eastAsiaTheme="minorEastAsia" w:hAnsiTheme="minorHAnsi" w:cstheme="minorHAnsi"/>
          <w:b/>
          <w:bCs/>
          <w:iCs/>
          <w:sz w:val="22"/>
        </w:rPr>
      </w:pPr>
      <w:r>
        <w:rPr>
          <w:rFonts w:asciiTheme="minorHAnsi" w:hAnsiTheme="minorHAnsi" w:cstheme="minorHAnsi"/>
          <w:b/>
          <w:bCs/>
          <w:sz w:val="22"/>
        </w:rPr>
        <w:t xml:space="preserve">Proposal: </w:t>
      </w:r>
      <w:r>
        <w:rPr>
          <w:rFonts w:asciiTheme="minorHAnsi" w:eastAsiaTheme="minorEastAsia" w:hAnsiTheme="minorHAnsi" w:cstheme="minorHAnsi"/>
          <w:b/>
          <w:bCs/>
          <w:iCs/>
          <w:sz w:val="22"/>
        </w:rPr>
        <w:t>Clarify that N consecutive resource(s) and M consecutive resource(s) in Option 1 for inter-UE blocking are referred to those in case of single-slot resource</w:t>
      </w:r>
      <w:r>
        <w:rPr>
          <w:rFonts w:asciiTheme="minorHAnsi" w:eastAsiaTheme="minorEastAsia" w:hAnsiTheme="minorHAnsi" w:cstheme="minorHAnsi"/>
          <w:b/>
          <w:bCs/>
          <w:iCs/>
          <w:sz w:val="22"/>
          <w:lang w:val="en-US"/>
        </w:rPr>
        <w:t xml:space="preserve">. For MCSt, multi-slot resources fully or partially overlapped with the </w:t>
      </w:r>
      <w:r>
        <w:rPr>
          <w:rFonts w:asciiTheme="minorHAnsi" w:eastAsiaTheme="minorEastAsia" w:hAnsiTheme="minorHAnsi" w:cstheme="minorHAnsi"/>
          <w:b/>
          <w:bCs/>
          <w:iCs/>
          <w:sz w:val="22"/>
        </w:rPr>
        <w:t>N consecutive single-slot resource(s) and M consecutive single-slot resource(s) are not selected.</w:t>
      </w:r>
    </w:p>
    <w:p w14:paraId="6982F311" w14:textId="77777777" w:rsidR="009A68EE" w:rsidRDefault="000528A8">
      <w:pPr>
        <w:pStyle w:val="ListParagraph"/>
        <w:numPr>
          <w:ilvl w:val="0"/>
          <w:numId w:val="35"/>
        </w:numPr>
        <w:autoSpaceDE w:val="0"/>
        <w:autoSpaceDN w:val="0"/>
        <w:spacing w:after="60"/>
        <w:ind w:leftChars="0" w:left="1134"/>
        <w:jc w:val="both"/>
        <w:rPr>
          <w:rFonts w:asciiTheme="minorHAnsi" w:hAnsiTheme="minorHAnsi" w:cstheme="minorHAnsi"/>
          <w:b/>
          <w:bCs/>
          <w:sz w:val="22"/>
        </w:rPr>
      </w:pPr>
      <w:r>
        <w:rPr>
          <w:rFonts w:asciiTheme="minorHAnsi" w:eastAsiaTheme="minorEastAsia" w:hAnsiTheme="minorHAnsi" w:cstheme="minorHAnsi"/>
          <w:b/>
          <w:bCs/>
          <w:iCs/>
          <w:sz w:val="22"/>
        </w:rPr>
        <w:t>Send an LS to inform RAN2 of this clarification.</w:t>
      </w:r>
    </w:p>
    <w:p w14:paraId="5FB3B70E" w14:textId="77777777" w:rsidR="009A68EE" w:rsidRDefault="009A68EE">
      <w:pPr>
        <w:autoSpaceDE w:val="0"/>
        <w:autoSpaceDN w:val="0"/>
        <w:spacing w:after="120"/>
        <w:jc w:val="both"/>
        <w:rPr>
          <w:rFonts w:ascii="Calibri" w:hAnsi="Calibri" w:cs="Calibri"/>
          <w:color w:val="000000" w:themeColor="text1"/>
          <w:sz w:val="22"/>
        </w:rPr>
      </w:pPr>
    </w:p>
    <w:p w14:paraId="0C8272CC" w14:textId="77777777" w:rsidR="009A68EE" w:rsidRDefault="000528A8">
      <w:pPr>
        <w:pStyle w:val="Heading3"/>
      </w:pPr>
      <w:r>
        <w:t>Round 1 discussion</w:t>
      </w:r>
    </w:p>
    <w:p w14:paraId="037AC65E"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5-1 (I): For Issue 5-1, is the proposed corrections for TS 38.214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00E2C256" w14:textId="77777777">
        <w:tc>
          <w:tcPr>
            <w:tcW w:w="1555" w:type="dxa"/>
          </w:tcPr>
          <w:p w14:paraId="1818B7D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751E66A"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01172B"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4AD630A7" w14:textId="77777777">
        <w:tc>
          <w:tcPr>
            <w:tcW w:w="1555" w:type="dxa"/>
          </w:tcPr>
          <w:p w14:paraId="16461E8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1B0D1CB9"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113ACB9"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Calibri" w:hAnsi="Calibri" w:cs="Calibri"/>
                <w:sz w:val="22"/>
                <w:szCs w:val="22"/>
              </w:rPr>
              <w:t>The missing case for aperiodic transmission in partial sensing should be added.</w:t>
            </w:r>
          </w:p>
        </w:tc>
      </w:tr>
      <w:tr w:rsidR="009A68EE" w14:paraId="3BC79463" w14:textId="77777777">
        <w:tc>
          <w:tcPr>
            <w:tcW w:w="1555" w:type="dxa"/>
          </w:tcPr>
          <w:p w14:paraId="161546F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49514D5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4F1034D4"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Agree, the change align with the periodic part.</w:t>
            </w:r>
          </w:p>
        </w:tc>
      </w:tr>
      <w:tr w:rsidR="009A68EE" w14:paraId="13C3FCB6" w14:textId="77777777">
        <w:tc>
          <w:tcPr>
            <w:tcW w:w="1555" w:type="dxa"/>
          </w:tcPr>
          <w:p w14:paraId="72947EF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45D7C43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0190316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0C97360A" w14:textId="77777777">
        <w:tc>
          <w:tcPr>
            <w:tcW w:w="1555" w:type="dxa"/>
          </w:tcPr>
          <w:p w14:paraId="60C27FB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0ABBF7B"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7DDA1DB"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262C1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00CB44"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2BAEE"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74A2464"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49C0EA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5F9BD9" w14:textId="2B3A7114"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lastRenderedPageBreak/>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AA2D0" w14:textId="02AC28CC"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74A3E9"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65C248B3" w14:textId="77777777">
        <w:tc>
          <w:tcPr>
            <w:tcW w:w="1555" w:type="dxa"/>
            <w:tcBorders>
              <w:top w:val="single" w:sz="4" w:space="0" w:color="auto"/>
              <w:left w:val="single" w:sz="4" w:space="0" w:color="auto"/>
              <w:bottom w:val="single" w:sz="4" w:space="0" w:color="auto"/>
              <w:right w:val="single" w:sz="4" w:space="0" w:color="auto"/>
            </w:tcBorders>
          </w:tcPr>
          <w:p w14:paraId="619FABC6" w14:textId="67F82E1B"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58DB939" w14:textId="18033CB2" w:rsidR="00822D7F" w:rsidRPr="00822D7F"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6907A7EE" w14:textId="2241AF40" w:rsidR="00822D7F" w:rsidRDefault="00822D7F" w:rsidP="00822D7F">
            <w:pPr>
              <w:pStyle w:val="0Maintext"/>
              <w:spacing w:after="0" w:afterAutospacing="0" w:line="240" w:lineRule="auto"/>
              <w:ind w:firstLine="0"/>
              <w:jc w:val="left"/>
              <w:rPr>
                <w:rFonts w:asciiTheme="minorHAnsi" w:hAnsiTheme="minorHAnsi" w:cstheme="minorHAnsi"/>
                <w:b/>
                <w:bCs/>
                <w:sz w:val="22"/>
                <w:szCs w:val="22"/>
              </w:rPr>
            </w:pPr>
          </w:p>
        </w:tc>
      </w:tr>
      <w:tr w:rsidR="00853234" w14:paraId="4EAC9E3A" w14:textId="77777777" w:rsidTr="00853234">
        <w:tc>
          <w:tcPr>
            <w:tcW w:w="1555" w:type="dxa"/>
          </w:tcPr>
          <w:p w14:paraId="76C57A88"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10FAB39D" w14:textId="77777777" w:rsidR="00853234" w:rsidRPr="009E62FA" w:rsidRDefault="00853234" w:rsidP="005C578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Yes</w:t>
            </w:r>
          </w:p>
        </w:tc>
        <w:tc>
          <w:tcPr>
            <w:tcW w:w="7087" w:type="dxa"/>
          </w:tcPr>
          <w:p w14:paraId="7CC9396A" w14:textId="77777777" w:rsidR="00853234" w:rsidRDefault="00853234" w:rsidP="005C5789">
            <w:pPr>
              <w:pStyle w:val="0Maintext"/>
              <w:spacing w:after="0" w:afterAutospacing="0" w:line="240" w:lineRule="auto"/>
              <w:ind w:firstLine="0"/>
              <w:jc w:val="left"/>
              <w:rPr>
                <w:rFonts w:asciiTheme="minorHAnsi" w:hAnsiTheme="minorHAnsi" w:cstheme="minorHAnsi"/>
                <w:b/>
                <w:bCs/>
                <w:sz w:val="22"/>
                <w:szCs w:val="22"/>
              </w:rPr>
            </w:pPr>
          </w:p>
        </w:tc>
      </w:tr>
    </w:tbl>
    <w:p w14:paraId="696BE2CD" w14:textId="77777777" w:rsidR="009A68EE" w:rsidRDefault="009A68EE">
      <w:pPr>
        <w:pStyle w:val="3GPPAgreements"/>
        <w:numPr>
          <w:ilvl w:val="0"/>
          <w:numId w:val="0"/>
        </w:numPr>
        <w:spacing w:before="0" w:after="0"/>
        <w:rPr>
          <w:rFonts w:asciiTheme="minorHAnsi" w:hAnsiTheme="minorHAnsi" w:cstheme="minorHAnsi"/>
          <w:lang w:val="en-GB"/>
        </w:rPr>
      </w:pPr>
    </w:p>
    <w:p w14:paraId="6AE8C243"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5-2 (I): For Issue 5-2, is the proposed conclusion needed? If yes, should a corresponding LS be sent to RAN2?</w:t>
      </w:r>
    </w:p>
    <w:tbl>
      <w:tblPr>
        <w:tblStyle w:val="TableGrid"/>
        <w:tblW w:w="9634" w:type="dxa"/>
        <w:tblLayout w:type="fixed"/>
        <w:tblLook w:val="04A0" w:firstRow="1" w:lastRow="0" w:firstColumn="1" w:lastColumn="0" w:noHBand="0" w:noVBand="1"/>
      </w:tblPr>
      <w:tblGrid>
        <w:gridCol w:w="1555"/>
        <w:gridCol w:w="992"/>
        <w:gridCol w:w="7087"/>
      </w:tblGrid>
      <w:tr w:rsidR="009A68EE" w14:paraId="3BFCF4E3" w14:textId="77777777">
        <w:tc>
          <w:tcPr>
            <w:tcW w:w="1555" w:type="dxa"/>
          </w:tcPr>
          <w:p w14:paraId="7E7184D7"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219B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FA1C48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3960A890" w14:textId="77777777">
        <w:tc>
          <w:tcPr>
            <w:tcW w:w="1555" w:type="dxa"/>
          </w:tcPr>
          <w:p w14:paraId="724B88BF"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56C9F0E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1C2B04B7"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OK with the proposed conclusion and send an LS to RAN2.</w:t>
            </w:r>
          </w:p>
        </w:tc>
      </w:tr>
      <w:tr w:rsidR="009A68EE" w14:paraId="639C0730" w14:textId="77777777">
        <w:tc>
          <w:tcPr>
            <w:tcW w:w="1555" w:type="dxa"/>
          </w:tcPr>
          <w:p w14:paraId="4C2F6C1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5253592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Unnecessary</w:t>
            </w:r>
          </w:p>
        </w:tc>
        <w:tc>
          <w:tcPr>
            <w:tcW w:w="7087" w:type="dxa"/>
          </w:tcPr>
          <w:p w14:paraId="6290AF25"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e think t</w:t>
            </w:r>
            <w:r>
              <w:rPr>
                <w:rFonts w:asciiTheme="minorHAnsi" w:eastAsiaTheme="minorEastAsia" w:hAnsiTheme="minorHAnsi" w:cstheme="minorHAnsi"/>
                <w:sz w:val="22"/>
                <w:szCs w:val="22"/>
                <w:lang w:val="en-US" w:eastAsia="zh-CN"/>
              </w:rPr>
              <w:t>his is the common understanding</w:t>
            </w:r>
            <w:r>
              <w:rPr>
                <w:rFonts w:asciiTheme="minorHAnsi" w:eastAsiaTheme="minorEastAsia" w:hAnsiTheme="minorHAnsi" w:cstheme="minorHAnsi" w:hint="eastAsia"/>
                <w:sz w:val="22"/>
                <w:szCs w:val="22"/>
                <w:lang w:val="en-US" w:eastAsia="zh-CN"/>
              </w:rPr>
              <w:t xml:space="preserve"> both in RAN1 and RAN2</w:t>
            </w:r>
            <w:r>
              <w:rPr>
                <w:rFonts w:asciiTheme="minorHAnsi" w:eastAsiaTheme="minorEastAsia" w:hAnsiTheme="minorHAnsi" w:cstheme="minorHAnsi"/>
                <w:sz w:val="22"/>
                <w:szCs w:val="22"/>
                <w:lang w:val="en-US" w:eastAsia="zh-CN"/>
              </w:rPr>
              <w:t xml:space="preserve">, </w:t>
            </w:r>
            <w:r>
              <w:rPr>
                <w:rFonts w:asciiTheme="minorHAnsi" w:eastAsiaTheme="minorEastAsia" w:hAnsiTheme="minorHAnsi" w:cstheme="minorHAnsi" w:hint="eastAsia"/>
                <w:sz w:val="22"/>
                <w:szCs w:val="22"/>
                <w:lang w:val="en-US" w:eastAsia="zh-CN"/>
              </w:rPr>
              <w:t>sending LS is unnecessary at this very late stage.</w:t>
            </w:r>
          </w:p>
        </w:tc>
      </w:tr>
      <w:tr w:rsidR="009A68EE" w14:paraId="479663E9" w14:textId="77777777">
        <w:tc>
          <w:tcPr>
            <w:tcW w:w="1555" w:type="dxa"/>
          </w:tcPr>
          <w:p w14:paraId="73CCBA17"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Pr>
          <w:p w14:paraId="100BF5A6"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OK</w:t>
            </w:r>
          </w:p>
        </w:tc>
        <w:tc>
          <w:tcPr>
            <w:tcW w:w="7087" w:type="dxa"/>
          </w:tcPr>
          <w:p w14:paraId="35DBAD5C"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We are OK to clarify this, the first sentence in the propose is enough. How to refine the spec. of 38.321 should be up to RAN2.</w:t>
            </w:r>
          </w:p>
        </w:tc>
      </w:tr>
      <w:tr w:rsidR="009A68EE" w14:paraId="25DD4B7A" w14:textId="77777777">
        <w:tc>
          <w:tcPr>
            <w:tcW w:w="1555" w:type="dxa"/>
          </w:tcPr>
          <w:p w14:paraId="6F83B20A"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2A52260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2C892F03"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It is noted that the current 38.321 seems not aligned with this RAN1 intention, this is why an LS to RAN2 is necessary.</w:t>
            </w:r>
          </w:p>
        </w:tc>
      </w:tr>
      <w:tr w:rsidR="009A68EE" w14:paraId="4EE2B6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5A54271"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2A89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3A83E5" w14:textId="77777777" w:rsidR="009A68EE" w:rsidRDefault="000528A8">
            <w:pPr>
              <w:pStyle w:val="0Maintext"/>
              <w:spacing w:after="0" w:afterAutospacing="0" w:line="240" w:lineRule="auto"/>
              <w:ind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r>
      <w:tr w:rsidR="001316AD" w14:paraId="37D06C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C8955C" w14:textId="68DD2B68"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6C2B0" w14:textId="6D9BA7C0"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7B2BB"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7E1DA5F" w14:textId="77777777">
        <w:tc>
          <w:tcPr>
            <w:tcW w:w="1555" w:type="dxa"/>
            <w:tcBorders>
              <w:top w:val="single" w:sz="4" w:space="0" w:color="auto"/>
              <w:left w:val="single" w:sz="4" w:space="0" w:color="auto"/>
              <w:bottom w:val="single" w:sz="4" w:space="0" w:color="auto"/>
              <w:right w:val="single" w:sz="4" w:space="0" w:color="auto"/>
            </w:tcBorders>
          </w:tcPr>
          <w:p w14:paraId="6A7732E1" w14:textId="38D0A7E2"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vivo</w:t>
            </w:r>
          </w:p>
        </w:tc>
        <w:tc>
          <w:tcPr>
            <w:tcW w:w="992" w:type="dxa"/>
            <w:tcBorders>
              <w:top w:val="single" w:sz="4" w:space="0" w:color="auto"/>
              <w:left w:val="single" w:sz="4" w:space="0" w:color="auto"/>
              <w:bottom w:val="single" w:sz="4" w:space="0" w:color="auto"/>
              <w:right w:val="single" w:sz="4" w:space="0" w:color="auto"/>
            </w:tcBorders>
          </w:tcPr>
          <w:p w14:paraId="79E7DC51" w14:textId="28A2BE0C" w:rsidR="009A68EE" w:rsidRDefault="00EE5E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4EFC15EC" w14:textId="77777777" w:rsidR="009A68EE" w:rsidRDefault="009A68EE">
            <w:pPr>
              <w:pStyle w:val="0Maintext"/>
              <w:spacing w:after="0" w:afterAutospacing="0" w:line="240" w:lineRule="auto"/>
              <w:ind w:firstLine="0"/>
              <w:jc w:val="left"/>
              <w:rPr>
                <w:rFonts w:asciiTheme="minorHAnsi" w:hAnsiTheme="minorHAnsi" w:cstheme="minorHAnsi"/>
                <w:b/>
                <w:bCs/>
                <w:sz w:val="22"/>
                <w:szCs w:val="22"/>
              </w:rPr>
            </w:pPr>
          </w:p>
        </w:tc>
      </w:tr>
      <w:tr w:rsidR="00822D7F" w:rsidRPr="00315B1B" w14:paraId="1A49F4D1" w14:textId="77777777" w:rsidTr="00822D7F">
        <w:tc>
          <w:tcPr>
            <w:tcW w:w="1555" w:type="dxa"/>
          </w:tcPr>
          <w:p w14:paraId="50F1D37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Huawei, HiSilicon</w:t>
            </w:r>
          </w:p>
        </w:tc>
        <w:tc>
          <w:tcPr>
            <w:tcW w:w="992" w:type="dxa"/>
          </w:tcPr>
          <w:p w14:paraId="684B210C" w14:textId="77777777" w:rsidR="00822D7F" w:rsidRPr="00A012FE" w:rsidRDefault="00822D7F" w:rsidP="0082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012FE">
              <w:rPr>
                <w:rFonts w:asciiTheme="minorHAnsi" w:eastAsiaTheme="minorEastAsia" w:hAnsiTheme="minorHAnsi" w:cstheme="minorHAnsi"/>
                <w:sz w:val="22"/>
                <w:lang w:eastAsia="zh-CN"/>
              </w:rPr>
              <w:t>Yes</w:t>
            </w:r>
          </w:p>
        </w:tc>
        <w:tc>
          <w:tcPr>
            <w:tcW w:w="7087" w:type="dxa"/>
          </w:tcPr>
          <w:p w14:paraId="253FC3DE" w14:textId="051ACCAA" w:rsidR="00822D7F" w:rsidRPr="00A012FE" w:rsidRDefault="00822D7F" w:rsidP="00822D7F">
            <w:pPr>
              <w:pStyle w:val="0Maintext"/>
              <w:spacing w:after="0" w:afterAutospacing="0" w:line="240" w:lineRule="auto"/>
              <w:ind w:firstLine="0"/>
              <w:jc w:val="left"/>
              <w:rPr>
                <w:rFonts w:asciiTheme="minorHAnsi" w:hAnsiTheme="minorHAnsi" w:cstheme="minorHAnsi"/>
              </w:rPr>
            </w:pPr>
            <w:r w:rsidRPr="00A012FE">
              <w:rPr>
                <w:rFonts w:asciiTheme="minorHAnsi" w:eastAsia="SimSun" w:hAnsiTheme="minorHAnsi" w:cstheme="minorHAnsi"/>
                <w:lang w:eastAsia="x-none"/>
              </w:rPr>
              <w:t>We think “N consecutive resource(s) and M consecutive resource(s)” should always refer to single slot.</w:t>
            </w:r>
          </w:p>
        </w:tc>
      </w:tr>
    </w:tbl>
    <w:p w14:paraId="6E834DF8" w14:textId="77777777" w:rsidR="009A68EE" w:rsidRPr="00822D7F" w:rsidRDefault="009A68EE">
      <w:pPr>
        <w:pStyle w:val="3GPPAgreements"/>
        <w:numPr>
          <w:ilvl w:val="0"/>
          <w:numId w:val="0"/>
        </w:numPr>
        <w:spacing w:before="0" w:after="0"/>
        <w:rPr>
          <w:rFonts w:asciiTheme="minorHAnsi" w:hAnsiTheme="minorHAnsi" w:cstheme="minorHAnsi"/>
          <w:lang w:val="en-GB"/>
        </w:rPr>
      </w:pPr>
    </w:p>
    <w:p w14:paraId="3E530CAB"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319D36A" w14:textId="77777777" w:rsidR="009A68EE" w:rsidRDefault="000528A8">
      <w:pPr>
        <w:pStyle w:val="3GPPAgreements"/>
        <w:numPr>
          <w:ilvl w:val="0"/>
          <w:numId w:val="0"/>
        </w:numPr>
        <w:spacing w:before="0" w:after="180"/>
        <w:rPr>
          <w:rStyle w:val="Strong"/>
          <w:rFonts w:asciiTheme="minorHAnsi" w:hAnsiTheme="minorHAnsi" w:cstheme="minorHAnsi"/>
          <w:b w:val="0"/>
          <w:bCs w:val="0"/>
          <w:szCs w:val="22"/>
        </w:rPr>
      </w:pPr>
      <w:r w:rsidRPr="00BF1338">
        <w:rPr>
          <w:rStyle w:val="Strong"/>
          <w:rFonts w:asciiTheme="minorHAnsi" w:hAnsiTheme="minorHAnsi" w:cstheme="minorHAnsi"/>
          <w:szCs w:val="22"/>
          <w:highlight w:val="yellow"/>
        </w:rPr>
        <w:t>Proposal 5-1 (I)</w:t>
      </w:r>
      <w:r>
        <w:rPr>
          <w:rStyle w:val="Strong"/>
          <w:rFonts w:asciiTheme="minorHAnsi" w:hAnsiTheme="minorHAnsi" w:cstheme="minorHAnsi"/>
          <w:szCs w:val="22"/>
        </w:rPr>
        <w:t xml:space="preserve">: </w:t>
      </w:r>
      <w:r>
        <w:rPr>
          <w:rStyle w:val="Strong"/>
          <w:rFonts w:asciiTheme="minorHAnsi" w:hAnsiTheme="minorHAnsi" w:cstheme="minorHAnsi"/>
          <w:b w:val="0"/>
          <w:bCs w:val="0"/>
          <w:szCs w:val="22"/>
        </w:rPr>
        <w:t>Adopt TP#6 in Section 4.6.1 of R1-2407193 for TS 38.214 Clause 8.1.4</w:t>
      </w:r>
    </w:p>
    <w:p w14:paraId="0B6DF739" w14:textId="1EF33E2A" w:rsidR="00BF1338" w:rsidRPr="00BF1338" w:rsidRDefault="00BF1338" w:rsidP="00BF1338">
      <w:pPr>
        <w:autoSpaceDE w:val="0"/>
        <w:autoSpaceDN w:val="0"/>
        <w:spacing w:after="60"/>
        <w:jc w:val="both"/>
        <w:rPr>
          <w:rFonts w:asciiTheme="minorHAnsi" w:eastAsiaTheme="minorEastAsia" w:hAnsiTheme="minorHAnsi" w:cstheme="minorHAnsi"/>
          <w:b/>
          <w:bCs/>
          <w:iCs/>
          <w:sz w:val="22"/>
          <w:szCs w:val="22"/>
        </w:rPr>
      </w:pPr>
      <w:r w:rsidRPr="00BF1338">
        <w:rPr>
          <w:rStyle w:val="Strong"/>
          <w:rFonts w:asciiTheme="minorHAnsi" w:hAnsiTheme="minorHAnsi" w:cstheme="minorHAnsi"/>
          <w:sz w:val="22"/>
          <w:szCs w:val="22"/>
          <w:highlight w:val="yellow"/>
        </w:rPr>
        <w:t>Proposed conclusion 5-</w:t>
      </w:r>
      <w:r w:rsidR="00153DA0">
        <w:rPr>
          <w:rStyle w:val="Strong"/>
          <w:rFonts w:asciiTheme="minorHAnsi" w:hAnsiTheme="minorHAnsi" w:cstheme="minorHAnsi"/>
          <w:sz w:val="22"/>
          <w:szCs w:val="22"/>
          <w:highlight w:val="yellow"/>
        </w:rPr>
        <w:t>2</w:t>
      </w:r>
      <w:r w:rsidRPr="00BF1338">
        <w:rPr>
          <w:rStyle w:val="Strong"/>
          <w:rFonts w:asciiTheme="minorHAnsi" w:hAnsiTheme="minorHAnsi" w:cstheme="minorHAnsi"/>
          <w:sz w:val="22"/>
          <w:szCs w:val="22"/>
          <w:highlight w:val="yellow"/>
        </w:rPr>
        <w:t xml:space="preserve"> (I)</w:t>
      </w:r>
      <w:r w:rsidRPr="00BF1338">
        <w:rPr>
          <w:rStyle w:val="Strong"/>
          <w:rFonts w:asciiTheme="minorHAnsi" w:hAnsiTheme="minorHAnsi" w:cstheme="minorHAnsi"/>
          <w:b w:val="0"/>
          <w:bCs w:val="0"/>
          <w:sz w:val="22"/>
          <w:szCs w:val="22"/>
        </w:rPr>
        <w:t xml:space="preserve">: </w:t>
      </w:r>
      <w:r w:rsidRPr="00BF1338">
        <w:rPr>
          <w:rStyle w:val="Strong"/>
          <w:rFonts w:asciiTheme="minorHAnsi" w:hAnsiTheme="minorHAnsi" w:cstheme="minorHAnsi"/>
          <w:sz w:val="22"/>
          <w:szCs w:val="22"/>
        </w:rPr>
        <w:t>It is</w:t>
      </w:r>
      <w:r w:rsidRPr="00BF1338">
        <w:rPr>
          <w:rStyle w:val="Strong"/>
          <w:rFonts w:asciiTheme="minorHAnsi" w:hAnsiTheme="minorHAnsi" w:cstheme="minorHAnsi"/>
          <w:b w:val="0"/>
          <w:bCs w:val="0"/>
          <w:sz w:val="22"/>
          <w:szCs w:val="22"/>
        </w:rPr>
        <w:t xml:space="preserve"> </w:t>
      </w:r>
      <w:r w:rsidRPr="00BF1338">
        <w:rPr>
          <w:rFonts w:asciiTheme="minorHAnsi" w:eastAsiaTheme="minorEastAsia" w:hAnsiTheme="minorHAnsi" w:cstheme="minorHAnsi"/>
          <w:b/>
          <w:bCs/>
          <w:iCs/>
          <w:sz w:val="22"/>
          <w:szCs w:val="22"/>
        </w:rPr>
        <w:t>c</w:t>
      </w:r>
      <w:r w:rsidRPr="00BF1338">
        <w:rPr>
          <w:rFonts w:asciiTheme="minorHAnsi" w:eastAsiaTheme="minorEastAsia" w:hAnsiTheme="minorHAnsi" w:cstheme="minorHAnsi"/>
          <w:b/>
          <w:bCs/>
          <w:iCs/>
          <w:sz w:val="22"/>
          <w:szCs w:val="22"/>
        </w:rPr>
        <w:t>larif</w:t>
      </w:r>
      <w:r w:rsidRPr="00BF1338">
        <w:rPr>
          <w:rFonts w:asciiTheme="minorHAnsi" w:eastAsiaTheme="minorEastAsia" w:hAnsiTheme="minorHAnsi" w:cstheme="minorHAnsi"/>
          <w:b/>
          <w:bCs/>
          <w:iCs/>
          <w:sz w:val="22"/>
          <w:szCs w:val="22"/>
        </w:rPr>
        <w:t>ied</w:t>
      </w:r>
      <w:r w:rsidRPr="00BF1338">
        <w:rPr>
          <w:rFonts w:asciiTheme="minorHAnsi" w:eastAsiaTheme="minorEastAsia" w:hAnsiTheme="minorHAnsi" w:cstheme="minorHAnsi"/>
          <w:b/>
          <w:bCs/>
          <w:iCs/>
          <w:sz w:val="22"/>
          <w:szCs w:val="22"/>
        </w:rPr>
        <w:t xml:space="preserve"> that N consecutive resource(s) and M consecutive resource(s) in Option 1 for inter-UE blocking are referred to those in case of single-slot resource</w:t>
      </w:r>
      <w:r w:rsidRPr="00BF1338">
        <w:rPr>
          <w:rFonts w:asciiTheme="minorHAnsi" w:eastAsiaTheme="minorEastAsia" w:hAnsiTheme="minorHAnsi" w:cstheme="minorHAnsi"/>
          <w:b/>
          <w:bCs/>
          <w:iCs/>
          <w:sz w:val="22"/>
          <w:szCs w:val="22"/>
          <w:lang w:val="en-US"/>
        </w:rPr>
        <w:t xml:space="preserve">. For MCSt, multi-slot resources fully or partially overlapped with the </w:t>
      </w:r>
      <w:r w:rsidRPr="00BF1338">
        <w:rPr>
          <w:rFonts w:asciiTheme="minorHAnsi" w:eastAsiaTheme="minorEastAsia" w:hAnsiTheme="minorHAnsi" w:cstheme="minorHAnsi"/>
          <w:b/>
          <w:bCs/>
          <w:iCs/>
          <w:sz w:val="22"/>
          <w:szCs w:val="22"/>
        </w:rPr>
        <w:t>N consecutive single-slot resource(s) and M consecutive single-slot resource(s) are not selected.</w:t>
      </w:r>
    </w:p>
    <w:p w14:paraId="3578B46B" w14:textId="2D6120B7" w:rsidR="00BF1338" w:rsidRPr="00BF1338" w:rsidRDefault="00BF1338" w:rsidP="00BF1338">
      <w:pPr>
        <w:pStyle w:val="ListParagraph"/>
        <w:numPr>
          <w:ilvl w:val="0"/>
          <w:numId w:val="35"/>
        </w:numPr>
        <w:autoSpaceDE w:val="0"/>
        <w:autoSpaceDN w:val="0"/>
        <w:spacing w:after="60"/>
        <w:ind w:leftChars="0"/>
        <w:jc w:val="both"/>
        <w:rPr>
          <w:rFonts w:asciiTheme="minorHAnsi" w:hAnsiTheme="minorHAnsi" w:cstheme="minorHAnsi"/>
          <w:b/>
          <w:bCs/>
          <w:sz w:val="22"/>
        </w:rPr>
      </w:pPr>
      <w:r w:rsidRPr="00BF1338">
        <w:rPr>
          <w:rFonts w:asciiTheme="minorHAnsi" w:eastAsiaTheme="minorEastAsia" w:hAnsiTheme="minorHAnsi" w:cstheme="minorHAnsi"/>
          <w:b/>
          <w:bCs/>
          <w:iCs/>
          <w:sz w:val="22"/>
        </w:rPr>
        <w:t>Send an LS to inform RAN2 of this clarification.</w:t>
      </w:r>
    </w:p>
    <w:p w14:paraId="60D0546F" w14:textId="77777777" w:rsidR="009A68EE" w:rsidRDefault="009A68EE">
      <w:pPr>
        <w:autoSpaceDE w:val="0"/>
        <w:autoSpaceDN w:val="0"/>
        <w:spacing w:after="0"/>
        <w:jc w:val="both"/>
        <w:rPr>
          <w:rFonts w:ascii="Calibri" w:hAnsi="Calibri" w:cs="Calibri"/>
          <w:b/>
          <w:bCs/>
          <w:sz w:val="22"/>
          <w:highlight w:val="yellow"/>
          <w:lang w:val="en-US"/>
        </w:rPr>
      </w:pPr>
    </w:p>
    <w:p w14:paraId="334418BE" w14:textId="77777777" w:rsidR="009A68EE" w:rsidRDefault="000528A8">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675F282" w14:textId="77777777" w:rsidR="009A68EE" w:rsidRDefault="000528A8">
      <w:pPr>
        <w:pStyle w:val="Heading2"/>
        <w:rPr>
          <w:color w:val="000000" w:themeColor="text1"/>
          <w:lang w:val="en-US"/>
        </w:rPr>
      </w:pPr>
      <w:r>
        <w:rPr>
          <w:color w:val="000000" w:themeColor="text1"/>
          <w:lang w:val="en-US"/>
        </w:rPr>
        <w:lastRenderedPageBreak/>
        <w:t xml:space="preserve">Topic #6: </w:t>
      </w:r>
      <w:r>
        <w:rPr>
          <w:lang w:val="en-US"/>
        </w:rPr>
        <w:t>CPE</w:t>
      </w:r>
    </w:p>
    <w:bookmarkEnd w:id="2"/>
    <w:bookmarkEnd w:id="3"/>
    <w:p w14:paraId="05E55BFE" w14:textId="77777777" w:rsidR="009A68EE" w:rsidRDefault="000528A8">
      <w:pPr>
        <w:autoSpaceDE w:val="0"/>
        <w:autoSpaceDN w:val="0"/>
        <w:spacing w:after="120"/>
        <w:jc w:val="both"/>
        <w:rPr>
          <w:rFonts w:ascii="Calibri" w:hAnsi="Calibri" w:cs="Calibri"/>
          <w:color w:val="FF0000"/>
          <w:sz w:val="22"/>
        </w:rPr>
      </w:pPr>
      <w:r>
        <w:rPr>
          <w:rFonts w:ascii="Calibri" w:hAnsi="Calibri" w:cs="Calibri"/>
          <w:b/>
          <w:bCs/>
          <w:color w:val="000000" w:themeColor="text1"/>
          <w:sz w:val="22"/>
          <w:u w:val="single"/>
        </w:rPr>
        <w:t>Issue 6-1 on CPE starting position for PSFCH</w:t>
      </w:r>
      <w:r>
        <w:rPr>
          <w:rFonts w:ascii="Calibri" w:hAnsi="Calibri" w:cs="Calibri"/>
          <w:b/>
          <w:bCs/>
          <w:sz w:val="22"/>
          <w:u w:val="single"/>
        </w:rPr>
        <w:t xml:space="preserve"> [26]</w:t>
      </w:r>
      <w:r>
        <w:rPr>
          <w:rFonts w:ascii="Calibri" w:hAnsi="Calibri" w:cs="Calibri"/>
          <w:sz w:val="22"/>
        </w:rPr>
        <w:t>: 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Look w:val="04A0" w:firstRow="1" w:lastRow="0" w:firstColumn="1" w:lastColumn="0" w:noHBand="0" w:noVBand="1"/>
      </w:tblPr>
      <w:tblGrid>
        <w:gridCol w:w="9631"/>
      </w:tblGrid>
      <w:tr w:rsidR="009A68EE" w14:paraId="4D00AD33" w14:textId="77777777">
        <w:tc>
          <w:tcPr>
            <w:tcW w:w="9631" w:type="dxa"/>
          </w:tcPr>
          <w:p w14:paraId="4B06CEED"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5F3D4804" w14:textId="77777777" w:rsidR="009A68EE" w:rsidRDefault="000528A8">
            <w:pPr>
              <w:autoSpaceDE w:val="0"/>
              <w:autoSpaceDN w:val="0"/>
              <w:spacing w:after="0"/>
              <w:jc w:val="both"/>
              <w:rPr>
                <w:rFonts w:ascii="Calibri" w:hAnsi="Calibri" w:cs="Calibri"/>
                <w:color w:val="000000" w:themeColor="text1"/>
                <w:sz w:val="22"/>
              </w:rPr>
            </w:pPr>
            <w:r>
              <w:rPr>
                <w:bCs/>
                <w:kern w:val="2"/>
                <w:szCs w:val="22"/>
                <w:lang w:eastAsia="en-GB"/>
              </w:rPr>
              <w:t>Indicates CPE starting position</w:t>
            </w:r>
            <w:r>
              <w:rPr>
                <w:bCs/>
                <w:color w:val="000000" w:themeColor="text1"/>
                <w:kern w:val="2"/>
                <w:szCs w:val="22"/>
                <w:lang w:eastAsia="en-GB"/>
              </w:rPr>
              <w:t xml:space="preserve"> within the GP symbol before PSFCH transmission. The value is an index of the set of all candidate CPE starting positions specified in Table 5.3.1-3 of [16, TS38.211] for Ci=1</w:t>
            </w:r>
            <w:r>
              <w:rPr>
                <w:bCs/>
                <w:kern w:val="2"/>
                <w:szCs w:val="22"/>
                <w:lang w:eastAsia="en-GB"/>
              </w:rPr>
              <w:t xml:space="preserve"> and the corresponding SCS of the SL BWP.</w:t>
            </w:r>
          </w:p>
        </w:tc>
      </w:tr>
    </w:tbl>
    <w:p w14:paraId="2E015F03" w14:textId="77777777" w:rsidR="009A68EE" w:rsidRDefault="000528A8">
      <w:pPr>
        <w:autoSpaceDE w:val="0"/>
        <w:autoSpaceDN w:val="0"/>
        <w:spacing w:before="240" w:after="60"/>
        <w:ind w:left="284"/>
        <w:jc w:val="both"/>
        <w:rPr>
          <w:rFonts w:ascii="Calibri" w:hAnsi="Calibri" w:cs="Calibri"/>
          <w:b/>
          <w:bCs/>
          <w:sz w:val="22"/>
        </w:rPr>
      </w:pPr>
      <w:r>
        <w:rPr>
          <w:rFonts w:ascii="Calibri" w:hAnsi="Calibri" w:cs="Calibri"/>
          <w:b/>
          <w:bCs/>
          <w:sz w:val="22"/>
        </w:rPr>
        <w:t>Proposed change for TS 38.213 [26]:</w:t>
      </w:r>
    </w:p>
    <w:tbl>
      <w:tblPr>
        <w:tblStyle w:val="TableGrid"/>
        <w:tblW w:w="0" w:type="auto"/>
        <w:tblInd w:w="284" w:type="dxa"/>
        <w:tblLook w:val="04A0" w:firstRow="1" w:lastRow="0" w:firstColumn="1" w:lastColumn="0" w:noHBand="0" w:noVBand="1"/>
      </w:tblPr>
      <w:tblGrid>
        <w:gridCol w:w="9347"/>
      </w:tblGrid>
      <w:tr w:rsidR="009A68EE" w14:paraId="170B802F" w14:textId="77777777">
        <w:tc>
          <w:tcPr>
            <w:tcW w:w="9631" w:type="dxa"/>
          </w:tcPr>
          <w:p w14:paraId="05A6B5A2"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6792BC86"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16.3.0</w:t>
            </w:r>
            <w:r>
              <w:rPr>
                <w:rFonts w:ascii="Arial" w:eastAsia="Yu Mincho" w:hAnsi="Arial"/>
                <w:sz w:val="28"/>
                <w:szCs w:val="28"/>
              </w:rPr>
              <w:tab/>
              <w:t>UE procedure for transmitting PSFCH with control information</w:t>
            </w:r>
          </w:p>
          <w:p w14:paraId="0357551F"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48694414"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bookmarkStart w:id="95" w:name="_Hlk166064750"/>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w:t>
            </w:r>
            <w:bookmarkEnd w:id="95"/>
            <w:r>
              <w:rPr>
                <w:rFonts w:ascii="Times New Roman" w:eastAsia="SimSun" w:hAnsi="Times New Roman"/>
              </w:rPr>
              <w:t xml:space="preserve"> </w:t>
            </w:r>
            <w:r>
              <w:rPr>
                <w:rFonts w:ascii="Times New Roman" w:eastAsia="SimSun" w:hAnsi="Times New Roman"/>
                <w:lang w:eastAsia="ja-JP"/>
              </w:rPr>
              <w:t xml:space="preserve">The UE applies CP extension to the first symbol of a PSFCH and within the first one </w:t>
            </w:r>
            <w:del w:id="96"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97"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proofErr w:type="spellStart"/>
            <w:r>
              <w:rPr>
                <w:rFonts w:ascii="Times New Roman" w:eastAsia="SimSun" w:hAnsi="Times New Roman"/>
                <w:i/>
                <w:iCs/>
                <w:lang w:eastAsia="ja-JP"/>
              </w:rPr>
              <w:t>sl</w:t>
            </w:r>
            <w:proofErr w:type="spellEnd"/>
            <w:r>
              <w:rPr>
                <w:rFonts w:ascii="Times New Roman" w:eastAsia="SimSun" w:hAnsi="Times New Roman"/>
                <w:i/>
                <w:iCs/>
                <w:lang w:eastAsia="ja-JP"/>
              </w:rPr>
              <w:t>-CPE-</w:t>
            </w:r>
            <w:proofErr w:type="spellStart"/>
            <w:r>
              <w:rPr>
                <w:rFonts w:ascii="Times New Roman" w:eastAsia="SimSun" w:hAnsi="Times New Roman"/>
                <w:i/>
                <w:iCs/>
                <w:lang w:eastAsia="ja-JP"/>
              </w:rPr>
              <w:t>StartingPositionPSFCH</w:t>
            </w:r>
            <w:proofErr w:type="spellEnd"/>
            <w:r>
              <w:rPr>
                <w:rFonts w:ascii="Times New Roman" w:eastAsia="SimSun" w:hAnsi="Times New Roman"/>
                <w:lang w:eastAsia="ja-JP"/>
              </w:rPr>
              <w:t>.</w:t>
            </w:r>
          </w:p>
          <w:p w14:paraId="0965877D" w14:textId="77777777" w:rsidR="009A68EE" w:rsidRDefault="000528A8">
            <w:pPr>
              <w:spacing w:after="60"/>
              <w:jc w:val="center"/>
            </w:pPr>
            <w:r>
              <w:rPr>
                <w:rFonts w:ascii="Arial" w:hAnsi="Arial" w:cs="Arial"/>
                <w:color w:val="FF0000"/>
                <w:sz w:val="24"/>
              </w:rPr>
              <w:t>&lt; End of change request &gt;</w:t>
            </w:r>
          </w:p>
        </w:tc>
      </w:tr>
    </w:tbl>
    <w:p w14:paraId="2F414046" w14:textId="77777777" w:rsidR="009A68EE" w:rsidRDefault="009A68EE">
      <w:pPr>
        <w:autoSpaceDE w:val="0"/>
        <w:autoSpaceDN w:val="0"/>
        <w:spacing w:after="120"/>
        <w:jc w:val="both"/>
        <w:rPr>
          <w:rFonts w:ascii="Calibri" w:hAnsi="Calibri" w:cs="Calibri"/>
          <w:color w:val="000000" w:themeColor="text1"/>
          <w:sz w:val="22"/>
        </w:rPr>
      </w:pPr>
    </w:p>
    <w:p w14:paraId="754B95EB" w14:textId="77777777" w:rsidR="009A68EE" w:rsidRDefault="000528A8">
      <w:pPr>
        <w:pStyle w:val="Heading3"/>
      </w:pPr>
      <w:r>
        <w:t>Round 1 discussion</w:t>
      </w:r>
    </w:p>
    <w:p w14:paraId="6FC34610"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6-1 (I): For Issue 6-1, is the proposed corrections for TS 38.213 needed?</w:t>
      </w:r>
    </w:p>
    <w:tbl>
      <w:tblPr>
        <w:tblStyle w:val="TableGrid"/>
        <w:tblW w:w="9634" w:type="dxa"/>
        <w:tblLayout w:type="fixed"/>
        <w:tblLook w:val="04A0" w:firstRow="1" w:lastRow="0" w:firstColumn="1" w:lastColumn="0" w:noHBand="0" w:noVBand="1"/>
      </w:tblPr>
      <w:tblGrid>
        <w:gridCol w:w="1555"/>
        <w:gridCol w:w="992"/>
        <w:gridCol w:w="7087"/>
      </w:tblGrid>
      <w:tr w:rsidR="009A68EE" w14:paraId="24696176" w14:textId="77777777">
        <w:tc>
          <w:tcPr>
            <w:tcW w:w="1555" w:type="dxa"/>
          </w:tcPr>
          <w:p w14:paraId="3163D105"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D56745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BB4C4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C3268D6" w14:textId="77777777">
        <w:tc>
          <w:tcPr>
            <w:tcW w:w="1555" w:type="dxa"/>
          </w:tcPr>
          <w:p w14:paraId="79CCAB67"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3BD88FD2"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087" w:type="dxa"/>
          </w:tcPr>
          <w:p w14:paraId="7E123970" w14:textId="77777777" w:rsidR="009A68EE" w:rsidRDefault="000528A8">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This was brought up in the last meeting when fixing the CPE starting position for PSCCH/PSSCH. There was a comment that RAN1 don’t need to optimize spec description everywhere. Hence, it was not pursued. We are fine to go with majority.</w:t>
            </w:r>
          </w:p>
        </w:tc>
      </w:tr>
      <w:tr w:rsidR="009A68EE" w14:paraId="7C6F6D78" w14:textId="77777777">
        <w:tc>
          <w:tcPr>
            <w:tcW w:w="1555" w:type="dxa"/>
          </w:tcPr>
          <w:p w14:paraId="54ECA9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6423D5B"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Comments</w:t>
            </w:r>
          </w:p>
        </w:tc>
        <w:tc>
          <w:tcPr>
            <w:tcW w:w="7087" w:type="dxa"/>
          </w:tcPr>
          <w:p w14:paraId="06389BD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w:t>
            </w:r>
            <w:r>
              <w:rPr>
                <w:rFonts w:asciiTheme="minorHAnsi" w:eastAsiaTheme="minorEastAsia" w:hAnsiTheme="minorHAnsi" w:cstheme="minorHAnsi" w:hint="eastAsia"/>
                <w:sz w:val="22"/>
                <w:szCs w:val="22"/>
                <w:lang w:eastAsia="zh-CN"/>
              </w:rPr>
              <w:t>ur understanding is that two-symbol CPE can be supported for PSFCH. We prefer to modify the description in TS 38.331.</w:t>
            </w:r>
          </w:p>
          <w:tbl>
            <w:tblPr>
              <w:tblStyle w:val="TableGrid"/>
              <w:tblW w:w="0" w:type="auto"/>
              <w:tblLayout w:type="fixed"/>
              <w:tblLook w:val="04A0" w:firstRow="1" w:lastRow="0" w:firstColumn="1" w:lastColumn="0" w:noHBand="0" w:noVBand="1"/>
            </w:tblPr>
            <w:tblGrid>
              <w:gridCol w:w="6861"/>
            </w:tblGrid>
            <w:tr w:rsidR="009A68EE" w14:paraId="01842DED" w14:textId="77777777">
              <w:tc>
                <w:tcPr>
                  <w:tcW w:w="6861" w:type="dxa"/>
                </w:tcPr>
                <w:p w14:paraId="44C00B8E"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16882F1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bCs/>
                      <w:kern w:val="2"/>
                      <w:szCs w:val="22"/>
                      <w:lang w:eastAsia="en-GB"/>
                    </w:rPr>
                    <w:t>Indicates CPE starting position</w:t>
                  </w:r>
                  <w:r>
                    <w:rPr>
                      <w:bCs/>
                      <w:color w:val="000000" w:themeColor="text1"/>
                      <w:kern w:val="2"/>
                      <w:szCs w:val="22"/>
                      <w:lang w:eastAsia="en-GB"/>
                    </w:rPr>
                    <w:t xml:space="preserve"> </w:t>
                  </w:r>
                  <w:r>
                    <w:rPr>
                      <w:bCs/>
                      <w:strike/>
                      <w:color w:val="FF0000"/>
                      <w:kern w:val="2"/>
                      <w:szCs w:val="22"/>
                      <w:lang w:eastAsia="en-GB"/>
                    </w:rPr>
                    <w:t>within the GP symbol</w:t>
                  </w:r>
                  <w:r>
                    <w:rPr>
                      <w:bCs/>
                      <w:color w:val="000000" w:themeColor="text1"/>
                      <w:kern w:val="2"/>
                      <w:szCs w:val="22"/>
                      <w:lang w:eastAsia="en-GB"/>
                    </w:rPr>
                    <w:t xml:space="preserve"> before PSFCH transmission. The value is an index of the set of all candidate CPE starting positions specified in Table 5.3.1-3 of [16, TS38.211] </w:t>
                  </w:r>
                  <w:r>
                    <w:rPr>
                      <w:bCs/>
                      <w:strike/>
                      <w:color w:val="FF0000"/>
                      <w:kern w:val="2"/>
                      <w:szCs w:val="22"/>
                      <w:lang w:eastAsia="en-GB"/>
                    </w:rPr>
                    <w:t xml:space="preserve">for Ci=1 </w:t>
                  </w:r>
                  <w:r>
                    <w:rPr>
                      <w:bCs/>
                      <w:kern w:val="2"/>
                      <w:szCs w:val="22"/>
                      <w:lang w:eastAsia="en-GB"/>
                    </w:rPr>
                    <w:t>and the corresponding SCS of the SL BWP.</w:t>
                  </w:r>
                </w:p>
              </w:tc>
            </w:tr>
          </w:tbl>
          <w:p w14:paraId="46E28E07"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5138CD4C" w14:textId="77777777">
        <w:tc>
          <w:tcPr>
            <w:tcW w:w="1555" w:type="dxa"/>
          </w:tcPr>
          <w:p w14:paraId="59C79279"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84B0BCA"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 xml:space="preserve">K </w:t>
            </w:r>
          </w:p>
        </w:tc>
        <w:tc>
          <w:tcPr>
            <w:tcW w:w="7087" w:type="dxa"/>
          </w:tcPr>
          <w:p w14:paraId="52102A6F" w14:textId="77777777" w:rsidR="009A68EE" w:rsidRDefault="009A68EE">
            <w:pPr>
              <w:pStyle w:val="0Maintext"/>
              <w:spacing w:after="0" w:afterAutospacing="0" w:line="240" w:lineRule="auto"/>
              <w:ind w:firstLine="0"/>
              <w:jc w:val="left"/>
              <w:rPr>
                <w:rFonts w:asciiTheme="minorHAnsi" w:hAnsiTheme="minorHAnsi" w:cstheme="minorHAnsi"/>
                <w:sz w:val="22"/>
                <w:szCs w:val="22"/>
              </w:rPr>
            </w:pPr>
          </w:p>
        </w:tc>
      </w:tr>
      <w:tr w:rsidR="009A68EE" w14:paraId="49546586" w14:textId="77777777">
        <w:tc>
          <w:tcPr>
            <w:tcW w:w="1555" w:type="dxa"/>
          </w:tcPr>
          <w:p w14:paraId="0B28C8CF"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36AC6BC4"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Pr>
          <w:p w14:paraId="0FAF0B62" w14:textId="77777777" w:rsidR="009A68EE" w:rsidRDefault="009A68E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r>
      <w:tr w:rsidR="009A68EE" w14:paraId="4F1520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C7A4F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1598D"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A52F52"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00641F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428601D" w14:textId="5C4755D9"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BF515" w14:textId="4774FCB3"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BF5D11D"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822D7F" w14:paraId="24857D93" w14:textId="77777777">
        <w:tc>
          <w:tcPr>
            <w:tcW w:w="1555" w:type="dxa"/>
            <w:tcBorders>
              <w:top w:val="single" w:sz="4" w:space="0" w:color="auto"/>
              <w:left w:val="single" w:sz="4" w:space="0" w:color="auto"/>
              <w:bottom w:val="single" w:sz="4" w:space="0" w:color="auto"/>
              <w:right w:val="single" w:sz="4" w:space="0" w:color="auto"/>
            </w:tcBorders>
          </w:tcPr>
          <w:p w14:paraId="78797737" w14:textId="0C5ED112"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6DF634D" w14:textId="2C876274" w:rsidR="00822D7F" w:rsidRDefault="00822D7F" w:rsidP="00822D7F">
            <w:pPr>
              <w:pStyle w:val="0Maintext"/>
              <w:spacing w:after="0" w:afterAutospacing="0" w:line="240" w:lineRule="auto"/>
              <w:ind w:firstLine="0"/>
              <w:jc w:val="left"/>
              <w:rPr>
                <w:rFonts w:asciiTheme="minorHAnsi" w:hAnsiTheme="minorHAnsi" w:cstheme="minorHAnsi"/>
                <w:sz w:val="22"/>
                <w:szCs w:val="22"/>
                <w:lang w:val="en-US" w:eastAsia="ko-KR"/>
              </w:rPr>
            </w:pPr>
            <w:r>
              <w:rPr>
                <w:rFonts w:eastAsiaTheme="minorEastAsia" w:hint="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2F17796" w14:textId="44040827" w:rsidR="00822D7F" w:rsidRPr="00822D7F" w:rsidRDefault="00EE0CD3"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We think the change is essential and not an optimization, if RAN1 do not have this clarification it might mislead UE how to implement the CPE starting positions for PSFCH. </w:t>
            </w:r>
            <w:r w:rsidR="00822D7F" w:rsidRPr="00822D7F">
              <w:rPr>
                <w:rFonts w:asciiTheme="minorHAnsi" w:eastAsiaTheme="minorEastAsia" w:hAnsiTheme="minorHAnsi" w:cstheme="minorHAnsi"/>
                <w:bCs/>
                <w:sz w:val="22"/>
                <w:szCs w:val="22"/>
                <w:lang w:eastAsia="zh-CN"/>
              </w:rPr>
              <w:t>For the changes from</w:t>
            </w:r>
            <w:r w:rsidR="00822D7F">
              <w:rPr>
                <w:rFonts w:asciiTheme="minorHAnsi" w:eastAsiaTheme="minorEastAsia" w:hAnsiTheme="minorHAnsi" w:cstheme="minorHAnsi"/>
                <w:bCs/>
                <w:sz w:val="22"/>
                <w:szCs w:val="22"/>
                <w:lang w:eastAsia="zh-CN"/>
              </w:rPr>
              <w:t xml:space="preserve"> CATT, we think they violate the consensus derived from past discussion</w:t>
            </w:r>
            <w:r>
              <w:rPr>
                <w:rFonts w:asciiTheme="minorHAnsi" w:eastAsiaTheme="minorEastAsia" w:hAnsiTheme="minorHAnsi" w:cstheme="minorHAnsi"/>
                <w:bCs/>
                <w:sz w:val="22"/>
                <w:szCs w:val="22"/>
                <w:lang w:eastAsia="zh-CN"/>
              </w:rPr>
              <w:t xml:space="preserve">. Thus, we prefer to have this TP agreed. </w:t>
            </w:r>
          </w:p>
        </w:tc>
      </w:tr>
      <w:tr w:rsidR="0074078D" w14:paraId="5021A748" w14:textId="77777777" w:rsidTr="00AD059C">
        <w:tc>
          <w:tcPr>
            <w:tcW w:w="1555" w:type="dxa"/>
            <w:tcBorders>
              <w:top w:val="single" w:sz="4" w:space="0" w:color="auto"/>
              <w:left w:val="single" w:sz="4" w:space="0" w:color="auto"/>
              <w:bottom w:val="single" w:sz="4" w:space="0" w:color="auto"/>
              <w:right w:val="single" w:sz="4" w:space="0" w:color="auto"/>
            </w:tcBorders>
          </w:tcPr>
          <w:p w14:paraId="613FDEF3"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Qualcomm</w:t>
            </w:r>
          </w:p>
        </w:tc>
        <w:tc>
          <w:tcPr>
            <w:tcW w:w="992" w:type="dxa"/>
            <w:tcBorders>
              <w:top w:val="single" w:sz="4" w:space="0" w:color="auto"/>
              <w:left w:val="single" w:sz="4" w:space="0" w:color="auto"/>
              <w:bottom w:val="single" w:sz="4" w:space="0" w:color="auto"/>
              <w:right w:val="single" w:sz="4" w:space="0" w:color="auto"/>
            </w:tcBorders>
          </w:tcPr>
          <w:p w14:paraId="6A58FB59" w14:textId="77777777" w:rsidR="0074078D" w:rsidRDefault="0074078D" w:rsidP="00AD059C">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Yes</w:t>
            </w:r>
          </w:p>
        </w:tc>
        <w:tc>
          <w:tcPr>
            <w:tcW w:w="7087" w:type="dxa"/>
            <w:tcBorders>
              <w:top w:val="single" w:sz="4" w:space="0" w:color="auto"/>
              <w:left w:val="single" w:sz="4" w:space="0" w:color="auto"/>
              <w:bottom w:val="single" w:sz="4" w:space="0" w:color="auto"/>
              <w:right w:val="single" w:sz="4" w:space="0" w:color="auto"/>
            </w:tcBorders>
          </w:tcPr>
          <w:p w14:paraId="72AF74D3" w14:textId="77777777" w:rsidR="0074078D" w:rsidRDefault="0074078D" w:rsidP="00AD059C">
            <w:pPr>
              <w:pStyle w:val="0Maintext"/>
              <w:spacing w:after="0" w:afterAutospacing="0" w:line="240" w:lineRule="auto"/>
              <w:ind w:firstLine="0"/>
              <w:jc w:val="left"/>
              <w:rPr>
                <w:rFonts w:asciiTheme="minorHAnsi" w:hAnsiTheme="minorHAnsi" w:cstheme="minorHAnsi"/>
                <w:b/>
                <w:bCs/>
                <w:sz w:val="22"/>
                <w:szCs w:val="22"/>
              </w:rPr>
            </w:pPr>
          </w:p>
        </w:tc>
      </w:tr>
      <w:tr w:rsidR="0074078D" w14:paraId="5C631C41" w14:textId="77777777">
        <w:tc>
          <w:tcPr>
            <w:tcW w:w="1555" w:type="dxa"/>
            <w:tcBorders>
              <w:top w:val="single" w:sz="4" w:space="0" w:color="auto"/>
              <w:left w:val="single" w:sz="4" w:space="0" w:color="auto"/>
              <w:bottom w:val="single" w:sz="4" w:space="0" w:color="auto"/>
              <w:right w:val="single" w:sz="4" w:space="0" w:color="auto"/>
            </w:tcBorders>
          </w:tcPr>
          <w:p w14:paraId="1A05F1A3" w14:textId="059D48FE" w:rsidR="0074078D" w:rsidRDefault="0003083F" w:rsidP="00822D7F">
            <w:pPr>
              <w:pStyle w:val="0Maintext"/>
              <w:spacing w:after="0" w:afterAutospacing="0" w:line="240" w:lineRule="auto"/>
              <w:ind w:firstLine="0"/>
              <w:jc w:val="left"/>
              <w:rPr>
                <w:rFonts w:eastAsiaTheme="minorEastAsia"/>
                <w:sz w:val="22"/>
                <w:lang w:eastAsia="zh-CN"/>
              </w:rPr>
            </w:pPr>
            <w:r>
              <w:rPr>
                <w:rFonts w:eastAsiaTheme="minorEastAsia"/>
                <w:sz w:val="22"/>
                <w:lang w:eastAsia="zh-CN"/>
              </w:rPr>
              <w:lastRenderedPageBreak/>
              <w:t>c</w:t>
            </w:r>
          </w:p>
        </w:tc>
        <w:tc>
          <w:tcPr>
            <w:tcW w:w="992" w:type="dxa"/>
            <w:tcBorders>
              <w:top w:val="single" w:sz="4" w:space="0" w:color="auto"/>
              <w:left w:val="single" w:sz="4" w:space="0" w:color="auto"/>
              <w:bottom w:val="single" w:sz="4" w:space="0" w:color="auto"/>
              <w:right w:val="single" w:sz="4" w:space="0" w:color="auto"/>
            </w:tcBorders>
          </w:tcPr>
          <w:p w14:paraId="7113C212" w14:textId="77777777" w:rsidR="0074078D" w:rsidRDefault="0074078D" w:rsidP="00822D7F">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E090DCC" w14:textId="77777777" w:rsidR="0074078D" w:rsidRDefault="0074078D" w:rsidP="00822D7F">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r w:rsidR="00853234" w14:paraId="73F336C9" w14:textId="77777777" w:rsidTr="00853234">
        <w:tc>
          <w:tcPr>
            <w:tcW w:w="1555" w:type="dxa"/>
          </w:tcPr>
          <w:p w14:paraId="31771413"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LGE</w:t>
            </w:r>
          </w:p>
        </w:tc>
        <w:tc>
          <w:tcPr>
            <w:tcW w:w="992" w:type="dxa"/>
          </w:tcPr>
          <w:p w14:paraId="4049F4DE" w14:textId="77777777" w:rsidR="00853234" w:rsidRPr="009E62FA" w:rsidRDefault="00853234" w:rsidP="005C5789">
            <w:pPr>
              <w:pStyle w:val="0Maintext"/>
              <w:spacing w:after="0" w:afterAutospacing="0" w:line="240" w:lineRule="auto"/>
              <w:ind w:firstLine="0"/>
              <w:jc w:val="left"/>
              <w:rPr>
                <w:sz w:val="22"/>
                <w:lang w:eastAsia="ko-KR"/>
              </w:rPr>
            </w:pPr>
            <w:r>
              <w:rPr>
                <w:rFonts w:hint="eastAsia"/>
                <w:sz w:val="22"/>
                <w:lang w:eastAsia="ko-KR"/>
              </w:rPr>
              <w:t>OK</w:t>
            </w:r>
          </w:p>
        </w:tc>
        <w:tc>
          <w:tcPr>
            <w:tcW w:w="7087" w:type="dxa"/>
          </w:tcPr>
          <w:p w14:paraId="7043CBED" w14:textId="77777777" w:rsidR="00853234" w:rsidRDefault="00853234" w:rsidP="005C5789">
            <w:pPr>
              <w:pStyle w:val="0Maintext"/>
              <w:spacing w:after="0" w:afterAutospacing="0" w:line="240" w:lineRule="auto"/>
              <w:ind w:firstLine="0"/>
              <w:jc w:val="left"/>
              <w:rPr>
                <w:rFonts w:asciiTheme="minorHAnsi" w:eastAsiaTheme="minorEastAsia" w:hAnsiTheme="minorHAnsi" w:cstheme="minorHAnsi"/>
                <w:bCs/>
                <w:sz w:val="22"/>
                <w:szCs w:val="22"/>
                <w:lang w:eastAsia="zh-CN"/>
              </w:rPr>
            </w:pPr>
          </w:p>
        </w:tc>
      </w:tr>
    </w:tbl>
    <w:p w14:paraId="302F4034" w14:textId="77777777" w:rsidR="009A68EE" w:rsidRDefault="009A68EE">
      <w:pPr>
        <w:pStyle w:val="3GPPAgreements"/>
        <w:numPr>
          <w:ilvl w:val="0"/>
          <w:numId w:val="0"/>
        </w:numPr>
        <w:spacing w:before="0" w:after="0"/>
        <w:rPr>
          <w:rFonts w:asciiTheme="minorHAnsi" w:hAnsiTheme="minorHAnsi" w:cstheme="minorHAnsi"/>
          <w:lang w:val="en-GB"/>
        </w:rPr>
      </w:pPr>
    </w:p>
    <w:p w14:paraId="1FBECF87"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762C3034" w14:textId="77777777" w:rsidR="009A68EE" w:rsidRDefault="000528A8">
      <w:pPr>
        <w:pStyle w:val="3GPPAgreements"/>
        <w:numPr>
          <w:ilvl w:val="0"/>
          <w:numId w:val="0"/>
        </w:numPr>
        <w:spacing w:before="0" w:after="180"/>
        <w:rPr>
          <w:rFonts w:asciiTheme="minorHAnsi" w:hAnsiTheme="minorHAnsi" w:cstheme="minorHAnsi"/>
          <w:szCs w:val="22"/>
        </w:rPr>
      </w:pPr>
      <w:r w:rsidRPr="00153DA0">
        <w:rPr>
          <w:rStyle w:val="Strong"/>
          <w:rFonts w:asciiTheme="minorHAnsi" w:hAnsiTheme="minorHAnsi" w:cstheme="minorHAnsi"/>
          <w:szCs w:val="22"/>
          <w:highlight w:val="yellow"/>
        </w:rPr>
        <w:t>Proposal 6-1 (I)</w:t>
      </w:r>
      <w:r>
        <w:rPr>
          <w:rStyle w:val="Strong"/>
          <w:rFonts w:asciiTheme="minorHAnsi" w:hAnsiTheme="minorHAnsi" w:cstheme="minorHAnsi"/>
          <w:szCs w:val="22"/>
        </w:rPr>
        <w:t xml:space="preserve">: </w:t>
      </w:r>
      <w:r>
        <w:rPr>
          <w:rStyle w:val="Strong"/>
          <w:rFonts w:asciiTheme="minorHAnsi" w:hAnsiTheme="minorHAnsi" w:cstheme="minorHAnsi"/>
          <w:b w:val="0"/>
          <w:bCs w:val="0"/>
          <w:szCs w:val="22"/>
        </w:rPr>
        <w:t>Adopt TP#7 in Section 4.7.1 of R1-2407193 for TS 38.213 Clause 16.3.0</w:t>
      </w:r>
    </w:p>
    <w:p w14:paraId="184223A5" w14:textId="77777777" w:rsidR="009A68EE" w:rsidRDefault="000528A8">
      <w:pPr>
        <w:spacing w:after="0" w:line="240" w:lineRule="auto"/>
        <w:rPr>
          <w:rFonts w:ascii="Arial" w:hAnsi="Arial"/>
          <w:b/>
          <w:bCs/>
          <w:i/>
          <w:iCs/>
          <w:color w:val="000000" w:themeColor="text1"/>
          <w:sz w:val="24"/>
          <w:szCs w:val="28"/>
          <w:lang w:eastAsia="zh-CN"/>
        </w:rPr>
      </w:pPr>
      <w:r>
        <w:rPr>
          <w:color w:val="000000" w:themeColor="text1"/>
        </w:rPr>
        <w:br w:type="page"/>
      </w:r>
    </w:p>
    <w:p w14:paraId="3C5E2205" w14:textId="77777777" w:rsidR="009A68EE" w:rsidRDefault="000528A8">
      <w:pPr>
        <w:pStyle w:val="Heading2"/>
        <w:rPr>
          <w:color w:val="000000" w:themeColor="text1"/>
          <w:lang w:val="en-US"/>
        </w:rPr>
      </w:pPr>
      <w:r>
        <w:rPr>
          <w:color w:val="000000" w:themeColor="text1"/>
          <w:lang w:val="en-US"/>
        </w:rPr>
        <w:lastRenderedPageBreak/>
        <w:t xml:space="preserve">Topic #7: </w:t>
      </w:r>
      <w:r>
        <w:rPr>
          <w:lang w:val="en-US"/>
        </w:rPr>
        <w:t>Editorial correction</w:t>
      </w:r>
    </w:p>
    <w:p w14:paraId="024BF2AF" w14:textId="77777777" w:rsidR="009A68EE" w:rsidRDefault="000528A8">
      <w:pPr>
        <w:autoSpaceDE w:val="0"/>
        <w:autoSpaceDN w:val="0"/>
        <w:spacing w:after="120"/>
        <w:jc w:val="both"/>
        <w:rPr>
          <w:rFonts w:asciiTheme="minorHAnsi" w:hAnsiTheme="minorHAnsi" w:cstheme="minorHAnsi"/>
          <w:sz w:val="22"/>
          <w:lang w:val="en-US" w:eastAsia="zh-CN"/>
        </w:rPr>
      </w:pPr>
      <w:r>
        <w:rPr>
          <w:rFonts w:ascii="Calibri" w:hAnsi="Calibri" w:cs="Calibri"/>
          <w:b/>
          <w:bCs/>
          <w:color w:val="000000" w:themeColor="text1"/>
          <w:sz w:val="22"/>
          <w:u w:val="single"/>
        </w:rPr>
        <w:t>Issue 7-1 on COT sharing information processing delay</w:t>
      </w:r>
      <w:r>
        <w:rPr>
          <w:rFonts w:ascii="Calibri" w:hAnsi="Calibri" w:cs="Calibri"/>
          <w:b/>
          <w:bCs/>
          <w:sz w:val="22"/>
          <w:u w:val="single"/>
        </w:rPr>
        <w:t xml:space="preserve"> [27]</w:t>
      </w:r>
      <w:r>
        <w:rPr>
          <w:rFonts w:ascii="Calibri" w:hAnsi="Calibri" w:cs="Calibri"/>
          <w:sz w:val="22"/>
        </w:rPr>
        <w:t xml:space="preserve">: </w:t>
      </w:r>
      <w:r>
        <w:rPr>
          <w:rFonts w:asciiTheme="minorHAnsi" w:hAnsiTheme="minorHAnsi" w:cstheme="minorHAnsi"/>
          <w:sz w:val="22"/>
          <w:lang w:val="en-US" w:eastAsia="zh-CN"/>
        </w:rPr>
        <w:t xml:space="preserve">COT is shared after COT-SI processing delay </w:t>
      </w:r>
      <m:oMath>
        <m:sSubSup>
          <m:sSubSupPr>
            <m:ctrlPr>
              <w:rPr>
                <w:rFonts w:ascii="Cambria Math" w:hAnsi="Cambria Math" w:cstheme="minorHAnsi"/>
                <w:sz w:val="22"/>
                <w:lang w:val="en-US" w:eastAsia="zh-CN"/>
              </w:rPr>
            </m:ctrlPr>
          </m:sSubSup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up>
            <m:r>
              <w:rPr>
                <w:rFonts w:ascii="Cambria Math" w:hAnsi="Cambria Math" w:cstheme="minorHAnsi"/>
                <w:sz w:val="22"/>
                <w:lang w:val="en-US" w:eastAsia="zh-CN"/>
              </w:rPr>
              <m:t>SL</m:t>
            </m:r>
          </m:sup>
        </m:sSubSup>
      </m:oMath>
      <w:r>
        <w:rPr>
          <w:rFonts w:asciiTheme="minorHAnsi" w:hAnsiTheme="minorHAnsi" w:cstheme="minorHAnsi"/>
          <w:sz w:val="22"/>
          <w:lang w:val="en-US" w:eastAsia="zh-CN"/>
        </w:rPr>
        <w:t xml:space="preserve">, but the processing delay is wrongly captured as </w:t>
      </w:r>
      <m:oMath>
        <m:sSub>
          <m:sSubPr>
            <m:ctrlPr>
              <w:rPr>
                <w:rFonts w:ascii="Cambria Math" w:hAnsi="Cambria Math" w:cstheme="minorHAnsi"/>
                <w:sz w:val="22"/>
                <w:lang w:val="en-US" w:eastAsia="zh-CN"/>
              </w:rPr>
            </m:ctrlPr>
          </m:sSubPr>
          <m:e>
            <m:r>
              <w:rPr>
                <w:rFonts w:ascii="Cambria Math" w:hAnsi="Cambria Math" w:cstheme="minorHAnsi"/>
                <w:sz w:val="22"/>
                <w:lang w:val="en-US" w:eastAsia="zh-CN"/>
              </w:rPr>
              <m:t>T</m:t>
            </m:r>
          </m:e>
          <m:sub>
            <m:r>
              <w:rPr>
                <w:rFonts w:ascii="Cambria Math" w:hAnsi="Cambria Math" w:cstheme="minorHAnsi"/>
                <w:sz w:val="22"/>
                <w:lang w:val="en-US" w:eastAsia="zh-CN"/>
              </w:rPr>
              <m:t>proc</m:t>
            </m:r>
            <m:r>
              <m:rPr>
                <m:sty m:val="p"/>
              </m:rPr>
              <w:rPr>
                <w:rFonts w:ascii="Cambria Math" w:hAnsi="Cambria Math" w:cstheme="minorHAnsi"/>
                <w:sz w:val="22"/>
                <w:lang w:val="en-US" w:eastAsia="zh-CN"/>
              </w:rPr>
              <m:t>,0</m:t>
            </m:r>
          </m:sub>
        </m:sSub>
      </m:oMath>
      <w:r>
        <w:rPr>
          <w:rFonts w:asciiTheme="minorHAnsi" w:hAnsiTheme="minorHAnsi" w:cstheme="minorHAnsi"/>
          <w:sz w:val="22"/>
          <w:lang w:val="en-US" w:eastAsia="zh-CN"/>
        </w:rPr>
        <w:t>.</w:t>
      </w:r>
    </w:p>
    <w:p w14:paraId="36A9E763" w14:textId="77777777" w:rsidR="009A68EE" w:rsidRDefault="000528A8">
      <w:pPr>
        <w:autoSpaceDE w:val="0"/>
        <w:autoSpaceDN w:val="0"/>
        <w:spacing w:before="120" w:after="60"/>
        <w:ind w:left="284"/>
        <w:jc w:val="both"/>
        <w:rPr>
          <w:rFonts w:ascii="Calibri" w:hAnsi="Calibri" w:cs="Calibri"/>
          <w:b/>
          <w:bCs/>
          <w:sz w:val="22"/>
        </w:rPr>
      </w:pPr>
      <w:r>
        <w:rPr>
          <w:rFonts w:ascii="Calibri" w:hAnsi="Calibri" w:cs="Calibri"/>
          <w:b/>
          <w:bCs/>
          <w:sz w:val="22"/>
        </w:rPr>
        <w:t>Proposed change for TS 37.213 [27]:</w:t>
      </w:r>
    </w:p>
    <w:tbl>
      <w:tblPr>
        <w:tblStyle w:val="TableGrid"/>
        <w:tblW w:w="0" w:type="auto"/>
        <w:tblInd w:w="284" w:type="dxa"/>
        <w:tblLook w:val="04A0" w:firstRow="1" w:lastRow="0" w:firstColumn="1" w:lastColumn="0" w:noHBand="0" w:noVBand="1"/>
      </w:tblPr>
      <w:tblGrid>
        <w:gridCol w:w="9347"/>
      </w:tblGrid>
      <w:tr w:rsidR="009A68EE" w14:paraId="45F4BFE5" w14:textId="77777777">
        <w:tc>
          <w:tcPr>
            <w:tcW w:w="9631" w:type="dxa"/>
          </w:tcPr>
          <w:p w14:paraId="2F1E8335" w14:textId="77777777" w:rsidR="009A68EE" w:rsidRDefault="000528A8">
            <w:pPr>
              <w:keepNext/>
              <w:keepLines/>
              <w:spacing w:before="60" w:after="60"/>
              <w:ind w:left="1134" w:hanging="1134"/>
              <w:jc w:val="center"/>
              <w:outlineLvl w:val="2"/>
              <w:rPr>
                <w:rFonts w:ascii="Arial" w:eastAsia="DengXian" w:hAnsi="Arial"/>
                <w:sz w:val="28"/>
              </w:rPr>
            </w:pPr>
            <w:r>
              <w:rPr>
                <w:rFonts w:ascii="Arial" w:hAnsi="Arial" w:cs="Arial"/>
                <w:color w:val="FF0000"/>
                <w:sz w:val="24"/>
              </w:rPr>
              <w:t>&lt; Start of change request &gt;</w:t>
            </w:r>
          </w:p>
          <w:p w14:paraId="409C4240"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45A65B5B"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98" w:author="Huawei, HiSilicon" w:date="2024-07-19T09:44:00Z">
                      <w:rPr>
                        <w:rFonts w:ascii="Cambria Math" w:hAnsi="Cambria Math"/>
                        <w:i/>
                        <w:lang w:eastAsia="en-GB"/>
                      </w:rPr>
                    </w:ins>
                  </m:ctrlPr>
                </m:sSubSupPr>
                <m:e>
                  <m:r>
                    <w:ins w:id="99" w:author="Huawei, HiSilicon" w:date="2024-07-19T09:44:00Z">
                      <w:rPr>
                        <w:rFonts w:ascii="Cambria Math" w:hAnsi="Cambria Math"/>
                        <w:lang w:eastAsia="en-GB"/>
                      </w:rPr>
                      <m:t>T</m:t>
                    </w:ins>
                  </m:r>
                </m:e>
                <m:sub>
                  <m:r>
                    <w:ins w:id="100" w:author="Huawei, HiSilicon" w:date="2024-07-19T09:44:00Z">
                      <w:rPr>
                        <w:rFonts w:ascii="Cambria Math" w:hAnsi="Cambria Math"/>
                        <w:lang w:eastAsia="en-GB"/>
                      </w:rPr>
                      <m:t>proc,0</m:t>
                    </w:ins>
                  </m:r>
                </m:sub>
                <m:sup>
                  <m:r>
                    <w:ins w:id="101" w:author="Huawei, HiSilicon" w:date="2024-07-19T09:44:00Z">
                      <w:rPr>
                        <w:rFonts w:ascii="Cambria Math" w:hAnsi="Cambria Math"/>
                        <w:lang w:eastAsia="en-GB"/>
                      </w:rPr>
                      <m:t>SL</m:t>
                    </w:ins>
                  </m:r>
                </m:sup>
              </m:sSubSup>
              <m:sSub>
                <m:sSubPr>
                  <m:ctrlPr>
                    <w:del w:id="102" w:author="Huawei, HiSilicon" w:date="2024-07-19T09:44:00Z">
                      <w:rPr>
                        <w:rFonts w:ascii="Cambria Math" w:hAnsi="Cambria Math"/>
                        <w:i/>
                      </w:rPr>
                    </w:del>
                  </m:ctrlPr>
                </m:sSubPr>
                <m:e>
                  <m:r>
                    <w:del w:id="103" w:author="Huawei, HiSilicon" w:date="2024-07-19T09:44:00Z">
                      <w:rPr>
                        <w:rFonts w:ascii="Cambria Math" w:hAnsi="Cambria Math"/>
                      </w:rPr>
                      <m:t>T</m:t>
                    </w:del>
                  </m:r>
                </m:e>
                <m:sub>
                  <m:r>
                    <w:del w:id="104"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1A0B7E30" w14:textId="77777777" w:rsidR="009A68EE" w:rsidRDefault="000528A8">
            <w:pPr>
              <w:spacing w:after="60"/>
              <w:jc w:val="center"/>
            </w:pPr>
            <w:r>
              <w:rPr>
                <w:rFonts w:ascii="Arial" w:hAnsi="Arial" w:cs="Arial"/>
                <w:color w:val="FF0000"/>
                <w:sz w:val="24"/>
              </w:rPr>
              <w:t>&lt; End of change request &gt;</w:t>
            </w:r>
          </w:p>
        </w:tc>
      </w:tr>
    </w:tbl>
    <w:p w14:paraId="59728078" w14:textId="77777777" w:rsidR="009A68EE" w:rsidRDefault="009A68EE">
      <w:pPr>
        <w:autoSpaceDE w:val="0"/>
        <w:autoSpaceDN w:val="0"/>
        <w:spacing w:after="120"/>
        <w:jc w:val="both"/>
        <w:rPr>
          <w:rFonts w:ascii="Calibri" w:hAnsi="Calibri" w:cs="Calibri"/>
          <w:color w:val="000000" w:themeColor="text1"/>
          <w:sz w:val="22"/>
        </w:rPr>
      </w:pPr>
    </w:p>
    <w:p w14:paraId="18B751FD" w14:textId="77777777" w:rsidR="009A68EE" w:rsidRDefault="000528A8">
      <w:pPr>
        <w:pStyle w:val="Heading3"/>
      </w:pPr>
      <w:r>
        <w:t>Round 1 discussion</w:t>
      </w:r>
    </w:p>
    <w:p w14:paraId="4BD11AF2" w14:textId="77777777" w:rsidR="009A68EE" w:rsidRDefault="000528A8">
      <w:pPr>
        <w:spacing w:after="120"/>
        <w:rPr>
          <w:rFonts w:asciiTheme="minorHAnsi" w:hAnsiTheme="minorHAnsi" w:cstheme="minorHAnsi"/>
          <w:b/>
          <w:bCs/>
          <w:sz w:val="22"/>
          <w:szCs w:val="22"/>
        </w:rPr>
      </w:pPr>
      <w:r>
        <w:rPr>
          <w:rStyle w:val="Strong"/>
          <w:rFonts w:asciiTheme="minorHAnsi" w:hAnsiTheme="minorHAnsi" w:cstheme="minorHAnsi"/>
          <w:sz w:val="22"/>
          <w:szCs w:val="22"/>
        </w:rPr>
        <w:t>Question 7-1 (I): For Issue 7-1, do you agree with the editorial correction for TS 37.213?</w:t>
      </w:r>
    </w:p>
    <w:tbl>
      <w:tblPr>
        <w:tblStyle w:val="TableGrid"/>
        <w:tblW w:w="9634" w:type="dxa"/>
        <w:tblLayout w:type="fixed"/>
        <w:tblLook w:val="04A0" w:firstRow="1" w:lastRow="0" w:firstColumn="1" w:lastColumn="0" w:noHBand="0" w:noVBand="1"/>
      </w:tblPr>
      <w:tblGrid>
        <w:gridCol w:w="1555"/>
        <w:gridCol w:w="992"/>
        <w:gridCol w:w="7087"/>
      </w:tblGrid>
      <w:tr w:rsidR="009A68EE" w14:paraId="1FE58B13" w14:textId="77777777">
        <w:tc>
          <w:tcPr>
            <w:tcW w:w="1555" w:type="dxa"/>
          </w:tcPr>
          <w:p w14:paraId="30038D0F"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3473572"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DA0459" w14:textId="77777777" w:rsidR="009A68EE" w:rsidRDefault="000528A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A68EE" w14:paraId="1EE33615" w14:textId="77777777">
        <w:tc>
          <w:tcPr>
            <w:tcW w:w="1555" w:type="dxa"/>
          </w:tcPr>
          <w:p w14:paraId="441508FB"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76065E0C" w14:textId="77777777" w:rsidR="009A68EE" w:rsidRDefault="000528A8">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6D52DC88"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4FA49565" w14:textId="77777777">
        <w:tc>
          <w:tcPr>
            <w:tcW w:w="1555" w:type="dxa"/>
          </w:tcPr>
          <w:p w14:paraId="0D9E9408"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17A1A69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Pr>
          <w:p w14:paraId="2F7FA9DF"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6CD403F0" w14:textId="77777777">
        <w:tc>
          <w:tcPr>
            <w:tcW w:w="1555" w:type="dxa"/>
          </w:tcPr>
          <w:p w14:paraId="7804252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w:t>
            </w:r>
            <w:r>
              <w:rPr>
                <w:rFonts w:asciiTheme="minorHAnsi" w:eastAsiaTheme="minorEastAsia" w:hAnsiTheme="minorHAnsi" w:cstheme="minorHAnsi"/>
                <w:sz w:val="22"/>
                <w:szCs w:val="22"/>
                <w:lang w:val="en-US" w:eastAsia="zh-CN"/>
              </w:rPr>
              <w:t>TE</w:t>
            </w:r>
          </w:p>
        </w:tc>
        <w:tc>
          <w:tcPr>
            <w:tcW w:w="992" w:type="dxa"/>
          </w:tcPr>
          <w:p w14:paraId="5212EEE3"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3B635581" w14:textId="77777777" w:rsidR="009A68EE" w:rsidRDefault="009A68EE">
            <w:pPr>
              <w:pStyle w:val="0Maintext"/>
              <w:spacing w:after="0" w:afterAutospacing="0" w:line="240" w:lineRule="auto"/>
              <w:ind w:firstLine="0"/>
              <w:jc w:val="left"/>
              <w:rPr>
                <w:rFonts w:asciiTheme="minorHAnsi" w:hAnsiTheme="minorHAnsi" w:cstheme="minorHAnsi"/>
              </w:rPr>
            </w:pPr>
          </w:p>
        </w:tc>
      </w:tr>
      <w:tr w:rsidR="009A68EE" w14:paraId="59E8E19C" w14:textId="77777777">
        <w:tc>
          <w:tcPr>
            <w:tcW w:w="1555" w:type="dxa"/>
          </w:tcPr>
          <w:p w14:paraId="1CA7F25E"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Pr>
          <w:p w14:paraId="7209D471" w14:textId="77777777" w:rsidR="009A68EE" w:rsidRDefault="000528A8">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Pr>
          <w:p w14:paraId="7E27DA26" w14:textId="77777777" w:rsidR="009A68EE" w:rsidRDefault="009A68EE">
            <w:pPr>
              <w:pStyle w:val="0Maintext"/>
              <w:spacing w:after="0" w:afterAutospacing="0" w:line="240" w:lineRule="auto"/>
              <w:ind w:firstLine="0"/>
              <w:jc w:val="left"/>
              <w:rPr>
                <w:rFonts w:asciiTheme="minorHAnsi" w:eastAsiaTheme="minorEastAsia" w:hAnsiTheme="minorHAnsi" w:cstheme="minorHAnsi"/>
                <w:lang w:eastAsia="zh-CN"/>
              </w:rPr>
            </w:pPr>
          </w:p>
        </w:tc>
      </w:tr>
      <w:tr w:rsidR="009A68EE" w14:paraId="1BA4A6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23F69C"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New H3C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8AFD0" w14:textId="77777777" w:rsidR="009A68EE" w:rsidRDefault="000528A8">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3DA30B" w14:textId="77777777" w:rsidR="009A68EE" w:rsidRDefault="009A68EE">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1316AD" w14:paraId="3CBE71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20A2AA" w14:textId="570824CA"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D2E59" w14:textId="7F55F2FE" w:rsidR="001316AD" w:rsidRDefault="001316A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Yes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B7D6F7" w14:textId="77777777" w:rsidR="001316AD" w:rsidRDefault="001316AD">
            <w:pPr>
              <w:pStyle w:val="0Maintext"/>
              <w:spacing w:after="0" w:afterAutospacing="0" w:line="240" w:lineRule="auto"/>
              <w:ind w:firstLine="0"/>
              <w:jc w:val="left"/>
              <w:rPr>
                <w:rFonts w:asciiTheme="minorHAnsi" w:eastAsia="SimSun" w:hAnsiTheme="minorHAnsi" w:cstheme="minorHAnsi"/>
                <w:sz w:val="22"/>
                <w:szCs w:val="22"/>
                <w:lang w:val="en-US" w:eastAsia="zh-CN"/>
              </w:rPr>
            </w:pPr>
          </w:p>
        </w:tc>
      </w:tr>
      <w:tr w:rsidR="009A68EE" w14:paraId="3C08CD13" w14:textId="77777777">
        <w:tc>
          <w:tcPr>
            <w:tcW w:w="1555" w:type="dxa"/>
            <w:tcBorders>
              <w:top w:val="single" w:sz="4" w:space="0" w:color="auto"/>
              <w:left w:val="single" w:sz="4" w:space="0" w:color="auto"/>
              <w:bottom w:val="single" w:sz="4" w:space="0" w:color="auto"/>
              <w:right w:val="single" w:sz="4" w:space="0" w:color="auto"/>
            </w:tcBorders>
          </w:tcPr>
          <w:p w14:paraId="169CFD39" w14:textId="3535F21B"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FAB2A68" w14:textId="36781E8A" w:rsidR="009A68EE" w:rsidRPr="00EE0CD3" w:rsidRDefault="00EE0CD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86A230" w14:textId="77777777" w:rsidR="009A68EE" w:rsidRDefault="009A68EE">
            <w:pPr>
              <w:pStyle w:val="0Maintext"/>
              <w:spacing w:after="0" w:afterAutospacing="0" w:line="240" w:lineRule="auto"/>
              <w:ind w:firstLine="0"/>
              <w:jc w:val="left"/>
              <w:rPr>
                <w:rFonts w:asciiTheme="minorHAnsi" w:hAnsiTheme="minorHAnsi" w:cstheme="minorHAnsi"/>
                <w:b/>
                <w:bCs/>
              </w:rPr>
            </w:pPr>
          </w:p>
        </w:tc>
      </w:tr>
    </w:tbl>
    <w:p w14:paraId="38B0303D" w14:textId="77777777" w:rsidR="009A68EE" w:rsidRDefault="009A68EE">
      <w:pPr>
        <w:pStyle w:val="3GPPAgreements"/>
        <w:numPr>
          <w:ilvl w:val="0"/>
          <w:numId w:val="0"/>
        </w:numPr>
        <w:spacing w:before="0" w:after="0"/>
        <w:rPr>
          <w:rFonts w:asciiTheme="minorHAnsi" w:hAnsiTheme="minorHAnsi" w:cstheme="minorHAnsi"/>
          <w:lang w:val="en-GB"/>
        </w:rPr>
      </w:pPr>
    </w:p>
    <w:p w14:paraId="5A3761EF" w14:textId="77777777" w:rsidR="009A68EE" w:rsidRDefault="000528A8">
      <w:pPr>
        <w:pStyle w:val="Heading3"/>
        <w:spacing w:after="240"/>
      </w:pPr>
      <w:r>
        <w:t xml:space="preserve">FL Proposal for </w:t>
      </w:r>
      <w:r>
        <w:rPr>
          <w:color w:val="000000" w:themeColor="text1"/>
        </w:rPr>
        <w:t>Monday</w:t>
      </w:r>
      <w:r>
        <w:rPr>
          <w:color w:val="FF0000"/>
        </w:rPr>
        <w:t xml:space="preserve"> </w:t>
      </w:r>
      <w:r>
        <w:t>online session</w:t>
      </w:r>
    </w:p>
    <w:p w14:paraId="19B4FC7F" w14:textId="77777777" w:rsidR="009A68EE" w:rsidRDefault="000528A8">
      <w:pPr>
        <w:pStyle w:val="3GPPAgreements"/>
        <w:numPr>
          <w:ilvl w:val="0"/>
          <w:numId w:val="0"/>
        </w:numPr>
        <w:spacing w:before="0" w:after="180"/>
        <w:rPr>
          <w:rFonts w:asciiTheme="minorHAnsi" w:hAnsiTheme="minorHAnsi" w:cstheme="minorHAnsi"/>
          <w:szCs w:val="22"/>
        </w:rPr>
      </w:pPr>
      <w:r w:rsidRPr="00153DA0">
        <w:rPr>
          <w:rStyle w:val="Strong"/>
          <w:rFonts w:asciiTheme="minorHAnsi" w:hAnsiTheme="minorHAnsi" w:cstheme="minorHAnsi"/>
          <w:szCs w:val="22"/>
          <w:highlight w:val="yellow"/>
        </w:rPr>
        <w:t>Proposal 7-1 (I)</w:t>
      </w:r>
      <w:r>
        <w:rPr>
          <w:rStyle w:val="Strong"/>
          <w:rFonts w:asciiTheme="minorHAnsi" w:hAnsiTheme="minorHAnsi" w:cstheme="minorHAnsi"/>
          <w:szCs w:val="22"/>
        </w:rPr>
        <w:t xml:space="preserve">: </w:t>
      </w:r>
      <w:r>
        <w:rPr>
          <w:rStyle w:val="Strong"/>
          <w:rFonts w:asciiTheme="minorHAnsi" w:hAnsiTheme="minorHAnsi" w:cstheme="minorHAnsi"/>
          <w:b w:val="0"/>
          <w:bCs w:val="0"/>
          <w:szCs w:val="22"/>
        </w:rPr>
        <w:t>Adopt TP#8 in Section 4.8.1 of R1-2407193 for TS 37.213 Clause 4.5.3</w:t>
      </w:r>
    </w:p>
    <w:p w14:paraId="4F47527A" w14:textId="77777777" w:rsidR="009A68EE" w:rsidRDefault="009A68EE">
      <w:pPr>
        <w:autoSpaceDE w:val="0"/>
        <w:autoSpaceDN w:val="0"/>
        <w:jc w:val="both"/>
        <w:rPr>
          <w:rStyle w:val="Strong"/>
          <w:rFonts w:asciiTheme="minorHAnsi" w:hAnsiTheme="minorHAnsi" w:cstheme="minorHAnsi"/>
          <w:sz w:val="22"/>
          <w:szCs w:val="22"/>
        </w:rPr>
      </w:pPr>
    </w:p>
    <w:p w14:paraId="7E33F0F4" w14:textId="77777777" w:rsidR="009A68EE" w:rsidRDefault="009A68EE">
      <w:pPr>
        <w:pStyle w:val="3GPPAgreements"/>
        <w:numPr>
          <w:ilvl w:val="0"/>
          <w:numId w:val="0"/>
        </w:numPr>
        <w:spacing w:before="0" w:after="0"/>
        <w:rPr>
          <w:rFonts w:asciiTheme="minorHAnsi" w:hAnsiTheme="minorHAnsi" w:cstheme="minorHAnsi"/>
          <w:szCs w:val="22"/>
          <w:lang w:val="en-GB"/>
        </w:rPr>
      </w:pPr>
    </w:p>
    <w:p w14:paraId="29AFAA4B" w14:textId="77777777" w:rsidR="009A68EE" w:rsidRDefault="009A68EE">
      <w:pPr>
        <w:autoSpaceDE w:val="0"/>
        <w:autoSpaceDN w:val="0"/>
        <w:spacing w:after="0"/>
        <w:jc w:val="both"/>
        <w:rPr>
          <w:rStyle w:val="Strong"/>
          <w:rFonts w:asciiTheme="minorHAnsi" w:hAnsiTheme="minorHAnsi" w:cstheme="minorHAnsi"/>
          <w:sz w:val="22"/>
          <w:szCs w:val="22"/>
        </w:rPr>
      </w:pPr>
    </w:p>
    <w:p w14:paraId="5324B737" w14:textId="77777777" w:rsidR="009A68EE" w:rsidRDefault="009A68EE">
      <w:pPr>
        <w:autoSpaceDE w:val="0"/>
        <w:autoSpaceDN w:val="0"/>
        <w:jc w:val="both"/>
        <w:rPr>
          <w:rFonts w:asciiTheme="minorHAnsi" w:hAnsiTheme="minorHAnsi" w:cstheme="minorHAnsi"/>
          <w:b/>
          <w:bCs/>
          <w:sz w:val="22"/>
          <w:szCs w:val="22"/>
        </w:rPr>
      </w:pPr>
    </w:p>
    <w:p w14:paraId="4295AD1F" w14:textId="77777777" w:rsidR="009A68EE" w:rsidRDefault="000528A8">
      <w:pPr>
        <w:spacing w:after="120"/>
        <w:rPr>
          <w:rFonts w:asciiTheme="minorHAnsi" w:hAnsiTheme="minorHAnsi" w:cstheme="minorHAnsi"/>
          <w:sz w:val="22"/>
          <w:szCs w:val="22"/>
          <w:lang w:eastAsia="zh-CN"/>
        </w:rPr>
      </w:pPr>
      <w:r>
        <w:rPr>
          <w:color w:val="000000" w:themeColor="text1"/>
        </w:rPr>
        <w:br w:type="page"/>
      </w:r>
    </w:p>
    <w:p w14:paraId="031F4692" w14:textId="77777777" w:rsidR="009A68EE" w:rsidRDefault="000528A8">
      <w:pPr>
        <w:pStyle w:val="3GPPH1"/>
      </w:pPr>
      <w:r>
        <w:lastRenderedPageBreak/>
        <w:t>Corresponding text proposals (TPs) - placeholder for now</w:t>
      </w:r>
    </w:p>
    <w:p w14:paraId="61E30D61" w14:textId="77777777" w:rsidR="009A68EE" w:rsidRDefault="000528A8">
      <w:pPr>
        <w:pStyle w:val="Heading2"/>
      </w:pPr>
      <w:r>
        <w:t>TP#1 for TS 38.212 V18.3.0: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52B77167" w14:textId="77777777">
        <w:tc>
          <w:tcPr>
            <w:tcW w:w="2126" w:type="dxa"/>
            <w:tcBorders>
              <w:top w:val="single" w:sz="4" w:space="0" w:color="auto"/>
              <w:left w:val="single" w:sz="4" w:space="0" w:color="auto"/>
            </w:tcBorders>
          </w:tcPr>
          <w:p w14:paraId="5E8520E0"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4B0BAA" w14:textId="77777777" w:rsidR="009A68EE" w:rsidRDefault="000528A8">
            <w:pPr>
              <w:pStyle w:val="CRCoverPage"/>
              <w:numPr>
                <w:ilvl w:val="0"/>
                <w:numId w:val="37"/>
              </w:numPr>
              <w:spacing w:after="0"/>
              <w:rPr>
                <w:lang w:eastAsia="zh-CN"/>
              </w:rPr>
            </w:pPr>
            <w:r>
              <w:rPr>
                <w:lang w:eastAsia="zh-CN"/>
              </w:rPr>
              <w:t xml:space="preserve">The fields of CAPC, etc., are presented only 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 xml:space="preserve">. The current spec seems to imply that these fields are 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p>
          <w:p w14:paraId="3E0B4DE0" w14:textId="77777777" w:rsidR="009A68EE" w:rsidRDefault="000528A8">
            <w:pPr>
              <w:pStyle w:val="CRCoverPage"/>
              <w:numPr>
                <w:ilvl w:val="0"/>
                <w:numId w:val="37"/>
              </w:numPr>
              <w:spacing w:after="0"/>
              <w:rPr>
                <w:lang w:eastAsia="zh-CN"/>
              </w:rPr>
            </w:pPr>
            <w:r>
              <w:rPr>
                <w:lang w:val="en-US" w:eastAsia="zh-CN"/>
              </w:rPr>
              <w:t>S</w:t>
            </w:r>
            <w:r>
              <w:rPr>
                <w:rFonts w:hint="eastAsia"/>
                <w:lang w:val="en-US" w:eastAsia="zh-CN"/>
              </w:rPr>
              <w:t>in</w:t>
            </w:r>
            <w:r>
              <w:rPr>
                <w:lang w:val="en-US" w:eastAsia="zh-CN"/>
              </w:rPr>
              <w:t xml:space="preserve">ce the </w:t>
            </w:r>
            <w:r>
              <w:rPr>
                <w:rFonts w:eastAsia="SimSun"/>
                <w:color w:val="000000"/>
                <w:lang w:val="en-US" w:eastAsia="ko-KR"/>
              </w:rPr>
              <w:t>'</w:t>
            </w:r>
            <w:r>
              <w:rPr>
                <w:rFonts w:eastAsia="SimSun"/>
                <w:lang w:val="en-US" w:eastAsia="zh-CN"/>
              </w:rPr>
              <w:t>COT sharing flag</w:t>
            </w:r>
            <w:r>
              <w:rPr>
                <w:rFonts w:eastAsia="SimSun"/>
                <w:color w:val="000000"/>
                <w:lang w:val="en-US" w:eastAsia="ko-KR"/>
              </w:rPr>
              <w:t>' is not explicitly defined in TS 37.213, it will be confusing to say “</w:t>
            </w:r>
            <w:r>
              <w:rPr>
                <w:rFonts w:eastAsia="SimSun"/>
                <w:lang w:val="en-US" w:eastAsia="ko-KR"/>
              </w:rPr>
              <w:t>1 bit as defined in [14, TS 37.213]</w:t>
            </w:r>
            <w:r>
              <w:rPr>
                <w:rFonts w:eastAsia="SimSun"/>
                <w:color w:val="000000"/>
                <w:lang w:val="en-US" w:eastAsia="ko-KR"/>
              </w:rPr>
              <w:t>”</w:t>
            </w:r>
          </w:p>
        </w:tc>
      </w:tr>
      <w:tr w:rsidR="009A68EE" w14:paraId="2BD94C5D" w14:textId="77777777">
        <w:tc>
          <w:tcPr>
            <w:tcW w:w="2126" w:type="dxa"/>
            <w:tcBorders>
              <w:left w:val="single" w:sz="4" w:space="0" w:color="auto"/>
            </w:tcBorders>
          </w:tcPr>
          <w:p w14:paraId="62864CE4" w14:textId="77777777" w:rsidR="009A68EE" w:rsidRDefault="009A68EE">
            <w:pPr>
              <w:pStyle w:val="CRCoverPage"/>
              <w:spacing w:after="0"/>
              <w:rPr>
                <w:b/>
                <w:i/>
                <w:sz w:val="8"/>
                <w:szCs w:val="8"/>
              </w:rPr>
            </w:pPr>
          </w:p>
        </w:tc>
        <w:tc>
          <w:tcPr>
            <w:tcW w:w="7135" w:type="dxa"/>
            <w:tcBorders>
              <w:right w:val="single" w:sz="4" w:space="0" w:color="auto"/>
            </w:tcBorders>
          </w:tcPr>
          <w:p w14:paraId="5540A3D0" w14:textId="77777777" w:rsidR="009A68EE" w:rsidRDefault="009A68EE">
            <w:pPr>
              <w:pStyle w:val="CRCoverPage"/>
              <w:spacing w:after="0"/>
              <w:rPr>
                <w:sz w:val="8"/>
                <w:szCs w:val="8"/>
              </w:rPr>
            </w:pPr>
          </w:p>
        </w:tc>
      </w:tr>
      <w:tr w:rsidR="009A68EE" w14:paraId="402F4175" w14:textId="77777777">
        <w:tc>
          <w:tcPr>
            <w:tcW w:w="2126" w:type="dxa"/>
            <w:tcBorders>
              <w:left w:val="single" w:sz="4" w:space="0" w:color="auto"/>
            </w:tcBorders>
          </w:tcPr>
          <w:p w14:paraId="4A53518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796C1F74" w14:textId="77777777" w:rsidR="009A68EE" w:rsidRDefault="000528A8">
            <w:pPr>
              <w:pStyle w:val="CRCoverPage"/>
              <w:numPr>
                <w:ilvl w:val="0"/>
                <w:numId w:val="38"/>
              </w:numPr>
              <w:spacing w:after="0"/>
              <w:rPr>
                <w:lang w:eastAsia="zh-CN"/>
              </w:rPr>
            </w:pPr>
            <w:r>
              <w:rPr>
                <w:lang w:eastAsia="zh-CN"/>
              </w:rPr>
              <w:t xml:space="preserve">Clarify that the fields of CAPC, </w:t>
            </w:r>
            <w:r>
              <w:rPr>
                <w:rFonts w:eastAsia="SimSun"/>
                <w:lang w:eastAsia="ko-KR"/>
              </w:rPr>
              <w:t xml:space="preserve">COT sharing cast type, COT sharing additional ID, Remaining COT duration are present only when </w:t>
            </w:r>
            <w:r>
              <w:rPr>
                <w:lang w:eastAsia="zh-CN"/>
              </w:rPr>
              <w:t xml:space="preserve">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lang w:eastAsia="zh-CN"/>
              </w:rPr>
              <w:t>.</w:t>
            </w:r>
          </w:p>
          <w:p w14:paraId="43FF9CCD" w14:textId="77777777" w:rsidR="009A68EE" w:rsidRDefault="000528A8">
            <w:pPr>
              <w:pStyle w:val="CRCoverPage"/>
              <w:numPr>
                <w:ilvl w:val="0"/>
                <w:numId w:val="38"/>
              </w:numPr>
              <w:spacing w:after="0"/>
              <w:rPr>
                <w:lang w:eastAsia="zh-CN"/>
              </w:rPr>
            </w:pPr>
            <w:r>
              <w:rPr>
                <w:lang w:eastAsia="zh-CN"/>
              </w:rPr>
              <w:t>Remove “</w:t>
            </w:r>
            <w:r>
              <w:rPr>
                <w:rFonts w:eastAsia="SimSun"/>
                <w:lang w:eastAsia="ko-KR"/>
              </w:rPr>
              <w:t>as defined in [14, TS 37.213]”.</w:t>
            </w:r>
          </w:p>
        </w:tc>
      </w:tr>
      <w:tr w:rsidR="009A68EE" w14:paraId="263D1BC1" w14:textId="77777777">
        <w:tc>
          <w:tcPr>
            <w:tcW w:w="2126" w:type="dxa"/>
            <w:tcBorders>
              <w:left w:val="single" w:sz="4" w:space="0" w:color="auto"/>
            </w:tcBorders>
          </w:tcPr>
          <w:p w14:paraId="6FEF0F4D" w14:textId="77777777" w:rsidR="009A68EE" w:rsidRDefault="009A68EE">
            <w:pPr>
              <w:pStyle w:val="CRCoverPage"/>
              <w:spacing w:after="0"/>
              <w:rPr>
                <w:b/>
                <w:i/>
                <w:sz w:val="8"/>
                <w:szCs w:val="8"/>
              </w:rPr>
            </w:pPr>
          </w:p>
        </w:tc>
        <w:tc>
          <w:tcPr>
            <w:tcW w:w="7135" w:type="dxa"/>
            <w:tcBorders>
              <w:right w:val="single" w:sz="4" w:space="0" w:color="auto"/>
            </w:tcBorders>
          </w:tcPr>
          <w:p w14:paraId="412AE918" w14:textId="77777777" w:rsidR="009A68EE" w:rsidRDefault="009A68EE">
            <w:pPr>
              <w:pStyle w:val="CRCoverPage"/>
              <w:spacing w:after="0"/>
              <w:rPr>
                <w:sz w:val="8"/>
                <w:szCs w:val="8"/>
              </w:rPr>
            </w:pPr>
          </w:p>
        </w:tc>
      </w:tr>
      <w:tr w:rsidR="009A68EE" w14:paraId="013E301D" w14:textId="77777777">
        <w:tc>
          <w:tcPr>
            <w:tcW w:w="2126" w:type="dxa"/>
            <w:tcBorders>
              <w:left w:val="single" w:sz="4" w:space="0" w:color="auto"/>
              <w:bottom w:val="single" w:sz="4" w:space="0" w:color="auto"/>
            </w:tcBorders>
          </w:tcPr>
          <w:p w14:paraId="115E9362"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448C907" w14:textId="77777777" w:rsidR="009A68EE" w:rsidRDefault="000528A8">
            <w:pPr>
              <w:pStyle w:val="CRCoverPage"/>
              <w:spacing w:after="0"/>
              <w:ind w:left="100"/>
              <w:rPr>
                <w:lang w:eastAsia="zh-CN"/>
              </w:rPr>
            </w:pPr>
            <w:r>
              <w:t xml:space="preserve">The </w:t>
            </w:r>
            <w:r>
              <w:rPr>
                <w:rFonts w:hint="eastAsia"/>
                <w:lang w:eastAsia="zh-CN"/>
              </w:rPr>
              <w:t xml:space="preserve">presence of the </w:t>
            </w:r>
            <w:r>
              <w:t xml:space="preserve">fields of </w:t>
            </w:r>
            <w:r>
              <w:rPr>
                <w:lang w:eastAsia="zh-CN"/>
              </w:rPr>
              <w:t xml:space="preserve">CAPC, </w:t>
            </w:r>
            <w:r>
              <w:rPr>
                <w:rFonts w:eastAsia="SimSun"/>
                <w:lang w:eastAsia="ko-KR"/>
              </w:rPr>
              <w:t xml:space="preserve">COT sharing cast type, COT sharing additional ID, and </w:t>
            </w:r>
            <w:r>
              <w:rPr>
                <w:rFonts w:eastAsia="SimSun" w:hint="eastAsia"/>
                <w:lang w:eastAsia="zh-CN"/>
              </w:rPr>
              <w:t>R</w:t>
            </w:r>
            <w:r>
              <w:rPr>
                <w:rFonts w:eastAsia="SimSun"/>
                <w:lang w:eastAsia="ko-KR"/>
              </w:rPr>
              <w:t xml:space="preserve">emaining COT duration are </w:t>
            </w:r>
            <w:r>
              <w:rPr>
                <w:lang w:eastAsia="zh-CN"/>
              </w:rPr>
              <w:t xml:space="preserve">still present when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set to </w:t>
            </w:r>
            <w:r>
              <w:rPr>
                <w:rFonts w:eastAsia="SimSun"/>
                <w:color w:val="000000"/>
                <w:lang w:eastAsia="ko-KR"/>
              </w:rPr>
              <w:t>'</w:t>
            </w:r>
            <w:r>
              <w:rPr>
                <w:rFonts w:eastAsia="SimSun"/>
                <w:lang w:val="en-US" w:eastAsia="zh-CN"/>
              </w:rPr>
              <w:t>0</w:t>
            </w:r>
            <w:r>
              <w:rPr>
                <w:rFonts w:eastAsia="SimSun"/>
                <w:color w:val="000000"/>
                <w:lang w:eastAsia="ko-KR"/>
              </w:rPr>
              <w:t>', which is not aligned with the RAN1 agreement</w:t>
            </w:r>
            <w:r>
              <w:rPr>
                <w:lang w:eastAsia="zh-CN"/>
              </w:rPr>
              <w:t xml:space="preserve">. </w:t>
            </w:r>
          </w:p>
          <w:p w14:paraId="2754F4C0" w14:textId="77777777" w:rsidR="009A68EE" w:rsidRDefault="000528A8">
            <w:pPr>
              <w:pStyle w:val="CRCoverPage"/>
              <w:spacing w:after="0"/>
              <w:ind w:left="100"/>
            </w:pPr>
            <w:proofErr w:type="gramStart"/>
            <w:r>
              <w:rPr>
                <w:lang w:eastAsia="zh-CN"/>
              </w:rPr>
              <w:t>T</w:t>
            </w:r>
            <w:r>
              <w:rPr>
                <w:rFonts w:hint="eastAsia"/>
                <w:lang w:eastAsia="zh-CN"/>
              </w:rPr>
              <w:t>he  reference</w:t>
            </w:r>
            <w:proofErr w:type="gramEnd"/>
            <w:r>
              <w:rPr>
                <w:rFonts w:hint="eastAsia"/>
                <w:lang w:eastAsia="zh-CN"/>
              </w:rPr>
              <w:t xml:space="preserve"> to TS 37.213 for COT sharing flag leads to confusion as </w:t>
            </w:r>
            <w:r>
              <w:rPr>
                <w:lang w:eastAsia="zh-CN"/>
              </w:rPr>
              <w:t xml:space="preserve">there is nowhere to find an explicit definition of </w:t>
            </w:r>
            <w:r>
              <w:rPr>
                <w:rFonts w:eastAsia="SimSun"/>
                <w:color w:val="000000"/>
                <w:lang w:eastAsia="ko-KR"/>
              </w:rPr>
              <w:t>'</w:t>
            </w:r>
            <w:r>
              <w:rPr>
                <w:rFonts w:eastAsia="SimSun"/>
                <w:lang w:val="en-US" w:eastAsia="zh-CN"/>
              </w:rPr>
              <w:t>COT sharing flag</w:t>
            </w:r>
            <w:r>
              <w:rPr>
                <w:rFonts w:eastAsia="SimSun"/>
                <w:color w:val="000000"/>
                <w:lang w:eastAsia="ko-KR"/>
              </w:rPr>
              <w:t>' in TS 37.213</w:t>
            </w:r>
          </w:p>
        </w:tc>
      </w:tr>
    </w:tbl>
    <w:p w14:paraId="49C86B2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2D5F7A4E" w14:textId="77777777">
        <w:tc>
          <w:tcPr>
            <w:tcW w:w="9069" w:type="dxa"/>
          </w:tcPr>
          <w:p w14:paraId="28C38DDD"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38.212&gt;</w:t>
            </w:r>
          </w:p>
          <w:p w14:paraId="71261C4B" w14:textId="77777777" w:rsidR="009A68EE" w:rsidRDefault="000528A8">
            <w:pPr>
              <w:pStyle w:val="Heading4"/>
              <w:numPr>
                <w:ilvl w:val="0"/>
                <w:numId w:val="0"/>
              </w:numPr>
              <w:spacing w:before="120"/>
              <w:ind w:left="864" w:hanging="864"/>
            </w:pPr>
            <w:r>
              <w:t>8.3.1.1</w:t>
            </w:r>
            <w:r>
              <w:tab/>
              <w:t>SCI format 1-A</w:t>
            </w:r>
          </w:p>
          <w:p w14:paraId="5E184E3F" w14:textId="77777777" w:rsidR="009A68EE" w:rsidRDefault="000528A8">
            <w:r>
              <w:t>SCI format 1-A is used for the scheduling of PSSCH and 2</w:t>
            </w:r>
            <w:r>
              <w:rPr>
                <w:vertAlign w:val="superscript"/>
              </w:rPr>
              <w:t>nd</w:t>
            </w:r>
            <w:r>
              <w:t xml:space="preserve">-stage-SCI on PSSCH </w:t>
            </w:r>
          </w:p>
          <w:p w14:paraId="657EC164" w14:textId="77777777" w:rsidR="009A68EE" w:rsidRDefault="000528A8">
            <w:r>
              <w:t>The following information is transmitted by means of the SCI format 1-A:</w:t>
            </w:r>
          </w:p>
          <w:p w14:paraId="4ACE18DB" w14:textId="77777777" w:rsidR="009A68EE" w:rsidRDefault="000528A8">
            <w:pPr>
              <w:spacing w:after="0"/>
              <w:jc w:val="center"/>
            </w:pPr>
            <w:r>
              <w:rPr>
                <w:b/>
                <w:bCs/>
                <w:color w:val="FF0000"/>
                <w:sz w:val="24"/>
              </w:rPr>
              <w:t>&lt;Unchanged parts are omitted&gt;</w:t>
            </w:r>
          </w:p>
          <w:p w14:paraId="5F9C693E" w14:textId="77777777" w:rsidR="009A68EE" w:rsidRDefault="000528A8">
            <w:pPr>
              <w:pStyle w:val="B1"/>
              <w:rPr>
                <w:rFonts w:eastAsia="SimSun"/>
                <w:lang w:eastAsia="ko-KR"/>
              </w:rPr>
            </w:pPr>
            <w:r>
              <w:rPr>
                <w:rFonts w:eastAsia="SimSun"/>
                <w:lang w:eastAsia="ko-KR"/>
              </w:rPr>
              <w:t>-</w:t>
            </w:r>
            <w:r>
              <w:rPr>
                <w:rFonts w:eastAsia="SimSun"/>
                <w:lang w:eastAsia="ko-KR"/>
              </w:rPr>
              <w:tab/>
              <w:t xml:space="preserve">COT sharing flag – </w:t>
            </w:r>
            <w:r>
              <w:rPr>
                <w:rFonts w:eastAsia="SimSun"/>
              </w:rPr>
              <w:t>0 or 1 bit</w:t>
            </w:r>
            <w:r>
              <w:rPr>
                <w:rFonts w:eastAsia="SimSun"/>
                <w:lang w:eastAsia="ko-KR"/>
              </w:rPr>
              <w:t xml:space="preserve"> </w:t>
            </w:r>
          </w:p>
          <w:p w14:paraId="0E7E47A4" w14:textId="77777777" w:rsidR="009A68EE" w:rsidRDefault="000528A8">
            <w:pPr>
              <w:pStyle w:val="B2"/>
              <w:rPr>
                <w:rFonts w:eastAsia="SimSun"/>
                <w:lang w:eastAsia="zh-CN"/>
              </w:rPr>
            </w:pPr>
            <w:r>
              <w:rPr>
                <w:rFonts w:eastAsia="SimSun"/>
              </w:rPr>
              <w:t>-</w:t>
            </w:r>
            <w:r>
              <w:rPr>
                <w:rFonts w:eastAsia="SimSun"/>
              </w:rPr>
              <w:tab/>
            </w:r>
            <w:r>
              <w:rPr>
                <w:rFonts w:eastAsia="SimSun"/>
                <w:lang w:eastAsia="ko-KR"/>
              </w:rPr>
              <w:t xml:space="preserve">1 bit </w:t>
            </w:r>
            <w:del w:id="105" w:author="vivo" w:date="2024-08-10T07:52:00Z">
              <w:r>
                <w:rPr>
                  <w:rFonts w:eastAsia="SimSun"/>
                  <w:lang w:eastAsia="ko-KR"/>
                </w:rPr>
                <w:delText xml:space="preserve">as defined in [14, TS 37.213] </w:delText>
              </w:r>
            </w:del>
            <w:r>
              <w:rPr>
                <w:rFonts w:eastAsia="SimSun"/>
                <w:lang w:eastAsia="zh-CN"/>
              </w:rPr>
              <w:t xml:space="preserve">if the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color w:val="000000"/>
              </w:rPr>
              <w:t xml:space="preserve"> </w:t>
            </w:r>
            <w:r>
              <w:rPr>
                <w:rFonts w:eastAsia="SimSun"/>
                <w:lang w:eastAsia="zh-CN"/>
              </w:rPr>
              <w:t>is configured;</w:t>
            </w:r>
          </w:p>
          <w:p w14:paraId="1D8F296F" w14:textId="77777777" w:rsidR="009A68EE" w:rsidRDefault="000528A8">
            <w:pPr>
              <w:pStyle w:val="B1"/>
              <w:spacing w:after="0"/>
              <w:ind w:hanging="1"/>
              <w:rPr>
                <w:rFonts w:eastAsia="SimSun"/>
              </w:rPr>
            </w:pPr>
            <w:r>
              <w:rPr>
                <w:rFonts w:eastAsia="SimSun"/>
              </w:rPr>
              <w:t>-</w:t>
            </w:r>
            <w:r>
              <w:rPr>
                <w:rFonts w:eastAsia="SimSun"/>
              </w:rPr>
              <w:tab/>
              <w:t>0 bit otherwise.</w:t>
            </w:r>
          </w:p>
          <w:p w14:paraId="18354C69" w14:textId="77777777" w:rsidR="009A68EE" w:rsidRDefault="000528A8">
            <w:pPr>
              <w:spacing w:after="0"/>
              <w:jc w:val="center"/>
            </w:pPr>
            <w:r>
              <w:rPr>
                <w:b/>
                <w:bCs/>
                <w:color w:val="FF0000"/>
                <w:sz w:val="24"/>
              </w:rPr>
              <w:t>&lt;Unchanged parts are omitted&gt;</w:t>
            </w:r>
          </w:p>
          <w:p w14:paraId="4FC11DC1" w14:textId="77777777" w:rsidR="009A68EE" w:rsidRDefault="000528A8">
            <w:pPr>
              <w:pStyle w:val="Heading4"/>
              <w:numPr>
                <w:ilvl w:val="0"/>
                <w:numId w:val="0"/>
              </w:numPr>
              <w:spacing w:before="120"/>
              <w:ind w:left="864" w:hanging="864"/>
            </w:pPr>
            <w:r>
              <w:t>8.4.1.1</w:t>
            </w:r>
            <w:r>
              <w:tab/>
              <w:t>SCI format 2-A</w:t>
            </w:r>
          </w:p>
          <w:p w14:paraId="3E9F4523" w14:textId="77777777" w:rsidR="009A68EE" w:rsidRDefault="000528A8">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F2C2940" w14:textId="77777777" w:rsidR="009A68EE" w:rsidRDefault="000528A8">
            <w:pPr>
              <w:spacing w:after="120"/>
              <w:jc w:val="center"/>
            </w:pPr>
            <w:r>
              <w:rPr>
                <w:b/>
                <w:bCs/>
                <w:color w:val="FF0000"/>
                <w:sz w:val="24"/>
              </w:rPr>
              <w:t>&lt;Unchanged parts are omitted&gt;</w:t>
            </w:r>
          </w:p>
          <w:p w14:paraId="5C377EC6" w14:textId="77777777" w:rsidR="009A68EE" w:rsidRDefault="000528A8">
            <w:pPr>
              <w:spacing w:after="0"/>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 xml:space="preserve">the remaining fields are </w:t>
            </w:r>
            <w:ins w:id="106" w:author="vivo" w:date="2024-08-10T07:52:00Z">
              <w:r>
                <w:rPr>
                  <w:rFonts w:eastAsia="SimSun"/>
                  <w:lang w:val="en-US" w:eastAsia="zh-CN"/>
                </w:rPr>
                <w:t xml:space="preserve">present and </w:t>
              </w:r>
            </w:ins>
            <w:r>
              <w:rPr>
                <w:rFonts w:eastAsia="SimSun"/>
                <w:lang w:val="en-US" w:eastAsia="zh-CN"/>
              </w:rPr>
              <w:t>set as follows:</w:t>
            </w:r>
          </w:p>
          <w:p w14:paraId="58075BF4"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2E3D3EF"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39464A3F" w14:textId="77777777" w:rsidR="009A68EE" w:rsidRDefault="000528A8">
      <w:pPr>
        <w:pStyle w:val="Heading2"/>
      </w:pPr>
      <w:r>
        <w:t>TP#2 for TS 37.213 V18.3.0: Issue 1-3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E35B496" w14:textId="77777777">
        <w:tc>
          <w:tcPr>
            <w:tcW w:w="2126" w:type="dxa"/>
            <w:tcBorders>
              <w:top w:val="single" w:sz="4" w:space="0" w:color="auto"/>
              <w:left w:val="single" w:sz="4" w:space="0" w:color="auto"/>
            </w:tcBorders>
          </w:tcPr>
          <w:p w14:paraId="589B253B"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2F03A2D" w14:textId="77777777" w:rsidR="009A68EE" w:rsidRDefault="000528A8">
            <w:pPr>
              <w:pStyle w:val="3GPPNormalText"/>
              <w:widowControl w:val="0"/>
              <w:numPr>
                <w:ilvl w:val="0"/>
                <w:numId w:val="39"/>
              </w:numPr>
              <w:spacing w:after="0" w:line="240" w:lineRule="auto"/>
              <w:ind w:left="342"/>
              <w:jc w:val="left"/>
              <w:rPr>
                <w:rFonts w:ascii="Arial" w:hAnsi="Arial" w:cs="Arial"/>
                <w:sz w:val="20"/>
                <w:szCs w:val="20"/>
                <w:lang w:val="en-US"/>
              </w:rPr>
            </w:pPr>
            <w:r>
              <w:rPr>
                <w:rFonts w:ascii="Arial" w:hAnsi="Arial" w:cs="Arial"/>
                <w:sz w:val="20"/>
                <w:szCs w:val="22"/>
                <w:lang w:val="en-AU"/>
              </w:rPr>
              <w:t>The current description of the shared channel occupancy based on the intention of sharing from a first UE (</w:t>
            </w:r>
            <m:oMath>
              <m:r>
                <w:rPr>
                  <w:rFonts w:ascii="Cambria Math" w:hAnsi="Cambria Math" w:cs="Arial"/>
                  <w:sz w:val="20"/>
                  <w:szCs w:val="22"/>
                  <w:lang w:val="en-AU"/>
                </w:rPr>
                <m:t>K≠0</m:t>
              </m:r>
            </m:oMath>
            <w:r>
              <w:rPr>
                <w:rFonts w:ascii="Arial" w:hAnsi="Arial" w:cs="Arial"/>
                <w:sz w:val="20"/>
                <w:szCs w:val="22"/>
                <w:lang w:val="en-AU"/>
              </w:rPr>
              <w:t xml:space="preserve">) allows to share in a region described by the boundaries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 n+K]</m:t>
              </m:r>
            </m:oMath>
            <w:r>
              <w:rPr>
                <w:rFonts w:ascii="Arial" w:hAnsi="Arial" w:cs="Arial"/>
                <w:sz w:val="20"/>
                <w:szCs w:val="22"/>
                <w:lang w:val="en-AU"/>
              </w:rPr>
              <w:t>. The description recites “</w:t>
            </w:r>
            <w:r>
              <w:rPr>
                <w:lang w:val="en-US"/>
              </w:rPr>
              <w:t xml:space="preserve">If  </w:t>
            </w:r>
            <m:oMath>
              <m:r>
                <w:rPr>
                  <w:rFonts w:ascii="Cambria Math" w:hAnsi="Cambria Math"/>
                </w:rPr>
                <m:t>K</m:t>
              </m:r>
              <m:r>
                <w:rPr>
                  <w:rFonts w:ascii="Cambria Math" w:hAnsi="Cambria Math"/>
                  <w:lang w:val="en-US"/>
                </w:rPr>
                <m:t>=0</m:t>
              </m:r>
            </m:oMath>
            <w:r>
              <w:rPr>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m:t>
                  </m:r>
                  <m:r>
                    <w:rPr>
                      <w:rFonts w:ascii="Cambria Math" w:hAnsi="Cambria Math"/>
                      <w:lang w:val="en-US"/>
                    </w:rPr>
                    <m:t>,0</m:t>
                  </m:r>
                </m:sub>
              </m:sSub>
            </m:oMath>
            <w:r>
              <w:rPr>
                <w:lang w:val="en-US"/>
              </w:rPr>
              <w:t xml:space="preserve"> from the end of slot </w:t>
            </w:r>
            <m:oMath>
              <m:r>
                <w:rPr>
                  <w:rFonts w:ascii="Cambria Math" w:hAnsi="Cambria Math"/>
                </w:rPr>
                <m:t>n</m:t>
              </m:r>
            </m:oMath>
            <w:r>
              <w:rPr>
                <w:lang w:val="en-US"/>
              </w:rPr>
              <w:t xml:space="preserve"> and ending at slot </w:t>
            </w:r>
            <m:oMath>
              <m:r>
                <w:rPr>
                  <w:rFonts w:ascii="Cambria Math" w:hAnsi="Cambria Math"/>
                </w:rPr>
                <w:lastRenderedPageBreak/>
                <m:t>n</m:t>
              </m:r>
              <m:r>
                <w:rPr>
                  <w:rFonts w:ascii="Cambria Math" w:hAnsi="Cambria Math"/>
                  <w:lang w:val="en-US"/>
                </w:rPr>
                <m:t>+</m:t>
              </m:r>
              <m:r>
                <w:rPr>
                  <w:rFonts w:ascii="Cambria Math" w:hAnsi="Cambria Math"/>
                </w:rPr>
                <m:t>K</m:t>
              </m:r>
            </m:oMath>
            <w:r>
              <w:rPr>
                <w:rFonts w:ascii="Arial" w:hAnsi="Arial" w:cs="Arial"/>
                <w:sz w:val="20"/>
                <w:szCs w:val="22"/>
                <w:lang w:val="en-AU"/>
              </w:rPr>
              <w:t xml:space="preserve">”. But if </w:t>
            </w:r>
            <m:oMath>
              <m:r>
                <w:rPr>
                  <w:rFonts w:ascii="Cambria Math" w:hAnsi="Cambria Math" w:cs="Arial"/>
                  <w:sz w:val="20"/>
                  <w:szCs w:val="22"/>
                  <w:lang w:val="en-AU"/>
                </w:rPr>
                <m:t>K≤</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Pr>
                <w:rFonts w:ascii="Arial" w:hAnsi="Arial" w:cs="Arial"/>
                <w:sz w:val="20"/>
                <w:szCs w:val="22"/>
                <w:lang w:val="en-AU"/>
              </w:rPr>
              <w:t xml:space="preserve"> the behavior is unclear, e.g., if </w:t>
            </w:r>
            <m:oMath>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=3</m:t>
              </m:r>
            </m:oMath>
            <w:r>
              <w:rPr>
                <w:rFonts w:ascii="Arial" w:hAnsi="Arial" w:cs="Arial"/>
                <w:sz w:val="20"/>
                <w:szCs w:val="22"/>
                <w:lang w:val="en-AU"/>
              </w:rPr>
              <w:t xml:space="preserve"> and </w:t>
            </w:r>
            <m:oMath>
              <m:r>
                <w:rPr>
                  <w:rFonts w:ascii="Cambria Math" w:hAnsi="Cambria Math" w:cs="Arial"/>
                  <w:sz w:val="20"/>
                  <w:szCs w:val="22"/>
                  <w:lang w:val="en-AU"/>
                </w:rPr>
                <m:t>K=1</m:t>
              </m:r>
            </m:oMath>
            <w:r>
              <w:rPr>
                <w:rFonts w:ascii="Arial" w:hAnsi="Arial" w:cs="Arial"/>
                <w:sz w:val="20"/>
                <w:szCs w:val="22"/>
                <w:lang w:val="en-AU"/>
              </w:rPr>
              <w:t xml:space="preserve"> then the shared region is [</w:t>
            </w:r>
            <m:oMath>
              <m:r>
                <w:rPr>
                  <w:rFonts w:ascii="Cambria Math" w:hAnsi="Cambria Math"/>
                </w:rPr>
                <m:t>n</m:t>
              </m:r>
              <m:r>
                <w:rPr>
                  <w:rFonts w:ascii="Cambria Math" w:hAnsi="Cambria Math"/>
                  <w:lang w:val="en-US"/>
                </w:rPr>
                <m:t>+3</m:t>
              </m:r>
            </m:oMath>
            <w:r>
              <w:rPr>
                <w:rFonts w:ascii="Arial" w:hAnsi="Arial" w:cs="Arial"/>
                <w:sz w:val="20"/>
                <w:szCs w:val="22"/>
                <w:lang w:val="en-AU"/>
              </w:rPr>
              <w:t xml:space="preserve">, </w:t>
            </w:r>
            <m:oMath>
              <m:r>
                <w:rPr>
                  <w:rFonts w:ascii="Cambria Math" w:hAnsi="Cambria Math"/>
                </w:rPr>
                <m:t>n</m:t>
              </m:r>
              <m:r>
                <w:rPr>
                  <w:rFonts w:ascii="Cambria Math" w:hAnsi="Cambria Math"/>
                  <w:lang w:val="en-US"/>
                </w:rPr>
                <m:t>+1</m:t>
              </m:r>
            </m:oMath>
            <w:r>
              <w:rPr>
                <w:rFonts w:ascii="Arial" w:hAnsi="Arial" w:cs="Arial"/>
                <w:sz w:val="20"/>
                <w:szCs w:val="22"/>
                <w:lang w:val="en-AU"/>
              </w:rPr>
              <w:t>], which is a non-causal interval.</w:t>
            </w:r>
          </w:p>
          <w:p w14:paraId="64F49FD8" w14:textId="77777777" w:rsidR="009A68EE" w:rsidRDefault="000528A8">
            <w:pPr>
              <w:pStyle w:val="3GPPNormalText"/>
              <w:widowControl w:val="0"/>
              <w:numPr>
                <w:ilvl w:val="0"/>
                <w:numId w:val="39"/>
              </w:numPr>
              <w:spacing w:line="240" w:lineRule="auto"/>
              <w:ind w:left="342"/>
              <w:jc w:val="left"/>
              <w:rPr>
                <w:rFonts w:ascii="Arial" w:hAnsi="Arial" w:cs="Arial"/>
                <w:sz w:val="20"/>
                <w:szCs w:val="20"/>
                <w:lang w:val="en-US"/>
              </w:rPr>
            </w:pPr>
            <w:r>
              <w:rPr>
                <w:rFonts w:ascii="Arial" w:hAnsi="Arial" w:cs="Arial"/>
                <w:sz w:val="20"/>
                <w:szCs w:val="20"/>
                <w:lang w:val="en-US"/>
              </w:rPr>
              <w:t xml:space="preserve">So far in the spec, there is no limitation on the duration of the remaining channel occupancy that can be indicated. Therefore, in theory, </w:t>
            </w:r>
            <w:r>
              <w:rPr>
                <w:rFonts w:ascii="Arial" w:hAnsi="Arial" w:cs="Arial"/>
                <w:iCs/>
                <w:sz w:val="20"/>
                <w:szCs w:val="20"/>
                <w:lang w:val="en-GB"/>
              </w:rPr>
              <w:t xml:space="preserve">it is allowed for the COT initiator UE to indicate a </w:t>
            </w:r>
            <m:oMath>
              <m:r>
                <w:rPr>
                  <w:rFonts w:ascii="Cambria Math" w:hAnsi="Cambria Math" w:cs="Arial"/>
                  <w:sz w:val="20"/>
                  <w:szCs w:val="20"/>
                  <w:lang w:val="en-GB"/>
                </w:rPr>
                <m:t>K</m:t>
              </m:r>
            </m:oMath>
            <w:r>
              <w:rPr>
                <w:rFonts w:ascii="Arial" w:hAnsi="Arial" w:cs="Arial"/>
                <w:iCs/>
                <w:sz w:val="20"/>
                <w:szCs w:val="20"/>
                <w:lang w:val="en-GB"/>
              </w:rPr>
              <w:t xml:space="preserve"> value to be artificially large such that it exceeds the maximum COT duration. This would lead the responding UE to believe that it can use the shared COT for a long duration. To prevent this from happening, RAN1 have a note in the following agreement (red text) and this should be reflected in the spec.</w:t>
            </w:r>
          </w:p>
          <w:tbl>
            <w:tblPr>
              <w:tblStyle w:val="TableGrid"/>
              <w:tblW w:w="0" w:type="auto"/>
              <w:tblInd w:w="342" w:type="dxa"/>
              <w:tblLayout w:type="fixed"/>
              <w:tblLook w:val="04A0" w:firstRow="1" w:lastRow="0" w:firstColumn="1" w:lastColumn="0" w:noHBand="0" w:noVBand="1"/>
            </w:tblPr>
            <w:tblGrid>
              <w:gridCol w:w="6852"/>
            </w:tblGrid>
            <w:tr w:rsidR="009A68EE" w14:paraId="7413BBF4" w14:textId="77777777">
              <w:tc>
                <w:tcPr>
                  <w:tcW w:w="6852" w:type="dxa"/>
                </w:tcPr>
                <w:p w14:paraId="17A516F6" w14:textId="77777777" w:rsidR="009A68EE" w:rsidRDefault="000528A8">
                  <w:pPr>
                    <w:pStyle w:val="3GPPNormalText"/>
                    <w:widowControl w:val="0"/>
                    <w:spacing w:after="0"/>
                    <w:jc w:val="left"/>
                    <w:rPr>
                      <w:b/>
                      <w:bCs/>
                      <w:sz w:val="20"/>
                      <w:szCs w:val="20"/>
                      <w:lang w:val="en-US"/>
                    </w:rPr>
                  </w:pPr>
                  <w:r>
                    <w:rPr>
                      <w:b/>
                      <w:bCs/>
                      <w:sz w:val="20"/>
                      <w:szCs w:val="20"/>
                      <w:highlight w:val="green"/>
                      <w:lang w:val="en-US"/>
                    </w:rPr>
                    <w:t>Agreement</w:t>
                  </w:r>
                </w:p>
                <w:p w14:paraId="336E87A7" w14:textId="77777777" w:rsidR="009A68EE" w:rsidRDefault="000528A8">
                  <w:pPr>
                    <w:pStyle w:val="3GPPNormalText"/>
                    <w:widowControl w:val="0"/>
                    <w:spacing w:after="0"/>
                    <w:jc w:val="left"/>
                    <w:rPr>
                      <w:sz w:val="20"/>
                      <w:szCs w:val="20"/>
                      <w:lang w:val="en-US"/>
                    </w:rPr>
                  </w:pPr>
                  <w:r>
                    <w:rPr>
                      <w:sz w:val="20"/>
                      <w:szCs w:val="20"/>
                      <w:lang w:val="en-US"/>
                    </w:rPr>
                    <w:t>“Remaining COT duration” is expressed in physical slots and it is carried in the 2nd stage SCI. The payload size is 4 bits in 15kHz, 5 bits in 30kHz and 6 bits in 60kHz</w:t>
                  </w:r>
                </w:p>
                <w:p w14:paraId="3256D28F"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If the indicated remaining COT duration is 0 slot, then the COT is not shared by the initiator UE.</w:t>
                  </w:r>
                </w:p>
                <w:p w14:paraId="47D876F7" w14:textId="77777777" w:rsidR="009A68EE" w:rsidRDefault="000528A8">
                  <w:pPr>
                    <w:pStyle w:val="3GPPNormalText"/>
                    <w:widowControl w:val="0"/>
                    <w:numPr>
                      <w:ilvl w:val="0"/>
                      <w:numId w:val="34"/>
                    </w:numPr>
                    <w:tabs>
                      <w:tab w:val="left" w:pos="1440"/>
                    </w:tabs>
                    <w:spacing w:after="0" w:line="240" w:lineRule="auto"/>
                    <w:rPr>
                      <w:sz w:val="20"/>
                      <w:szCs w:val="22"/>
                      <w:lang w:val="en-GB"/>
                    </w:rPr>
                  </w:pPr>
                  <w:r>
                    <w:rPr>
                      <w:sz w:val="20"/>
                      <w:szCs w:val="22"/>
                      <w:lang w:val="en-GB"/>
                    </w:rPr>
                    <w:t>The starting slot for the remaining COT duration is the slot in which the COT-SI is transmitted.</w:t>
                  </w:r>
                </w:p>
                <w:p w14:paraId="5658B25A" w14:textId="77777777" w:rsidR="009A68EE" w:rsidRDefault="000528A8">
                  <w:pPr>
                    <w:pStyle w:val="3GPPNormalText"/>
                    <w:widowControl w:val="0"/>
                    <w:numPr>
                      <w:ilvl w:val="1"/>
                      <w:numId w:val="34"/>
                    </w:numPr>
                    <w:tabs>
                      <w:tab w:val="left" w:pos="1440"/>
                    </w:tabs>
                    <w:spacing w:after="0" w:line="240" w:lineRule="auto"/>
                    <w:rPr>
                      <w:lang w:val="en-US"/>
                    </w:rPr>
                  </w:pPr>
                  <w:r>
                    <w:rPr>
                      <w:sz w:val="20"/>
                      <w:szCs w:val="22"/>
                      <w:lang w:val="en-US"/>
                    </w:rPr>
                    <w:t xml:space="preserve">Note, when the COT-SI is transmitted in slot n, and if the remaining COT duration is set to K, then the end of the COT duration to share is slot </w:t>
                  </w:r>
                  <w:proofErr w:type="spellStart"/>
                  <w:r>
                    <w:rPr>
                      <w:sz w:val="20"/>
                      <w:szCs w:val="22"/>
                      <w:lang w:val="en-US"/>
                    </w:rPr>
                    <w:t>n+K</w:t>
                  </w:r>
                  <w:proofErr w:type="spellEnd"/>
                  <w:r>
                    <w:rPr>
                      <w:sz w:val="20"/>
                      <w:szCs w:val="22"/>
                      <w:lang w:val="en-US"/>
                    </w:rPr>
                    <w:t>.</w:t>
                  </w:r>
                </w:p>
                <w:p w14:paraId="23BF119F" w14:textId="77777777" w:rsidR="009A68EE" w:rsidRDefault="000528A8">
                  <w:pPr>
                    <w:pStyle w:val="3GPPNormalText"/>
                    <w:widowControl w:val="0"/>
                    <w:spacing w:after="0"/>
                    <w:jc w:val="left"/>
                    <w:rPr>
                      <w:sz w:val="20"/>
                      <w:szCs w:val="20"/>
                      <w:lang w:val="en-US"/>
                    </w:rPr>
                  </w:pPr>
                  <w:r>
                    <w:rPr>
                      <w:color w:val="FF0000"/>
                      <w:sz w:val="20"/>
                      <w:szCs w:val="22"/>
                      <w:lang w:val="en-GB"/>
                    </w:rPr>
                    <w:t>Note: “Remaining COT duration” cannot be such that the COT exceeds the maximum COT duration.</w:t>
                  </w:r>
                </w:p>
              </w:tc>
            </w:tr>
          </w:tbl>
          <w:p w14:paraId="341E6C83" w14:textId="77777777" w:rsidR="009A68EE" w:rsidRDefault="009A68EE">
            <w:pPr>
              <w:pStyle w:val="3GPPNormalText"/>
              <w:widowControl w:val="0"/>
              <w:spacing w:after="0" w:line="240" w:lineRule="auto"/>
              <w:jc w:val="left"/>
              <w:rPr>
                <w:rFonts w:ascii="Arial" w:hAnsi="Arial" w:cs="Arial"/>
                <w:sz w:val="20"/>
                <w:szCs w:val="20"/>
                <w:lang w:val="en-US"/>
              </w:rPr>
            </w:pPr>
          </w:p>
        </w:tc>
      </w:tr>
      <w:tr w:rsidR="009A68EE" w14:paraId="6EDDD90A" w14:textId="77777777">
        <w:tc>
          <w:tcPr>
            <w:tcW w:w="2126" w:type="dxa"/>
            <w:tcBorders>
              <w:left w:val="single" w:sz="4" w:space="0" w:color="auto"/>
            </w:tcBorders>
          </w:tcPr>
          <w:p w14:paraId="3D5D8D8C" w14:textId="77777777" w:rsidR="009A68EE" w:rsidRDefault="009A68EE">
            <w:pPr>
              <w:pStyle w:val="CRCoverPage"/>
              <w:spacing w:after="0"/>
              <w:rPr>
                <w:b/>
                <w:i/>
                <w:sz w:val="8"/>
                <w:szCs w:val="8"/>
              </w:rPr>
            </w:pPr>
          </w:p>
        </w:tc>
        <w:tc>
          <w:tcPr>
            <w:tcW w:w="7135" w:type="dxa"/>
            <w:tcBorders>
              <w:right w:val="single" w:sz="4" w:space="0" w:color="auto"/>
            </w:tcBorders>
          </w:tcPr>
          <w:p w14:paraId="490C1065" w14:textId="77777777" w:rsidR="009A68EE" w:rsidRDefault="009A68EE">
            <w:pPr>
              <w:pStyle w:val="CRCoverPage"/>
              <w:spacing w:after="0"/>
              <w:rPr>
                <w:sz w:val="8"/>
                <w:szCs w:val="8"/>
              </w:rPr>
            </w:pPr>
          </w:p>
        </w:tc>
      </w:tr>
      <w:tr w:rsidR="009A68EE" w14:paraId="36E5EA3E" w14:textId="77777777">
        <w:tc>
          <w:tcPr>
            <w:tcW w:w="2126" w:type="dxa"/>
            <w:tcBorders>
              <w:left w:val="single" w:sz="4" w:space="0" w:color="auto"/>
            </w:tcBorders>
          </w:tcPr>
          <w:p w14:paraId="4FDC597B"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619F78" w14:textId="77777777" w:rsidR="009A68EE" w:rsidRDefault="000528A8">
            <w:pPr>
              <w:pStyle w:val="CRCoverPage"/>
              <w:numPr>
                <w:ilvl w:val="0"/>
                <w:numId w:val="40"/>
              </w:numPr>
              <w:spacing w:after="0"/>
              <w:ind w:left="342"/>
              <w:rPr>
                <w:rFonts w:cs="Arial"/>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w:t>
            </w:r>
            <m:oMath>
              <m:r>
                <w:rPr>
                  <w:rFonts w:ascii="Cambria Math" w:hAnsi="Cambria Math" w:cs="Arial"/>
                  <w:szCs w:val="22"/>
                  <w:lang w:val="en-AU"/>
                </w:rPr>
                <m:t>K≤</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is not expected to be indicated.</w:t>
            </w:r>
          </w:p>
          <w:p w14:paraId="632FABFD" w14:textId="77777777" w:rsidR="009A68EE" w:rsidRDefault="000528A8">
            <w:pPr>
              <w:pStyle w:val="CRCoverPage"/>
              <w:numPr>
                <w:ilvl w:val="0"/>
                <w:numId w:val="40"/>
              </w:numPr>
              <w:spacing w:after="0"/>
              <w:ind w:left="342"/>
              <w:rPr>
                <w:rFonts w:cs="Arial"/>
                <w:lang w:eastAsia="zh-CN"/>
              </w:rPr>
            </w:pPr>
            <w:r>
              <w:rPr>
                <w:rFonts w:cs="Arial"/>
                <w:lang w:eastAsia="zh-CN"/>
              </w:rPr>
              <w:t xml:space="preserve">Clarify that the ending slot </w:t>
            </w:r>
            <m:oMath>
              <m:r>
                <w:rPr>
                  <w:rFonts w:ascii="Cambria Math" w:hAnsi="Cambria Math" w:cs="Arial"/>
                  <w:lang w:eastAsia="zh-CN"/>
                </w:rPr>
                <m:t>n+</m:t>
              </m:r>
              <m:r>
                <w:rPr>
                  <w:rFonts w:ascii="Cambria Math" w:hAnsi="Cambria Math"/>
                  <w:szCs w:val="22"/>
                  <w:lang w:val="en-AU"/>
                </w:rPr>
                <m:t>K</m:t>
              </m:r>
            </m:oMath>
            <w:r>
              <w:rPr>
                <w:rFonts w:cs="Arial"/>
                <w:lang w:eastAsia="zh-CN"/>
              </w:rPr>
              <w:t xml:space="preserve"> cannot exceed the end of the initiated channel occupancy.</w:t>
            </w:r>
          </w:p>
        </w:tc>
      </w:tr>
      <w:tr w:rsidR="009A68EE" w14:paraId="2FDFFDA1" w14:textId="77777777">
        <w:tc>
          <w:tcPr>
            <w:tcW w:w="2126" w:type="dxa"/>
            <w:tcBorders>
              <w:left w:val="single" w:sz="4" w:space="0" w:color="auto"/>
            </w:tcBorders>
          </w:tcPr>
          <w:p w14:paraId="2D58247E" w14:textId="77777777" w:rsidR="009A68EE" w:rsidRDefault="009A68EE">
            <w:pPr>
              <w:pStyle w:val="CRCoverPage"/>
              <w:spacing w:after="0"/>
              <w:rPr>
                <w:b/>
                <w:i/>
                <w:sz w:val="8"/>
                <w:szCs w:val="8"/>
              </w:rPr>
            </w:pPr>
          </w:p>
        </w:tc>
        <w:tc>
          <w:tcPr>
            <w:tcW w:w="7135" w:type="dxa"/>
            <w:tcBorders>
              <w:right w:val="single" w:sz="4" w:space="0" w:color="auto"/>
            </w:tcBorders>
          </w:tcPr>
          <w:p w14:paraId="297CB2B1" w14:textId="77777777" w:rsidR="009A68EE" w:rsidRDefault="009A68EE">
            <w:pPr>
              <w:pStyle w:val="CRCoverPage"/>
              <w:spacing w:after="0"/>
              <w:rPr>
                <w:sz w:val="8"/>
                <w:szCs w:val="8"/>
              </w:rPr>
            </w:pPr>
          </w:p>
        </w:tc>
      </w:tr>
      <w:tr w:rsidR="009A68EE" w14:paraId="04FA22F6" w14:textId="77777777">
        <w:tc>
          <w:tcPr>
            <w:tcW w:w="2126" w:type="dxa"/>
            <w:tcBorders>
              <w:left w:val="single" w:sz="4" w:space="0" w:color="auto"/>
              <w:bottom w:val="single" w:sz="4" w:space="0" w:color="auto"/>
            </w:tcBorders>
          </w:tcPr>
          <w:p w14:paraId="3F11CE59"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9260367" w14:textId="77777777" w:rsidR="009A68EE" w:rsidRDefault="000528A8">
            <w:pPr>
              <w:pStyle w:val="CRCoverPage"/>
              <w:spacing w:after="0"/>
              <w:rPr>
                <w:szCs w:val="22"/>
                <w:lang w:val="en-AU"/>
              </w:rPr>
            </w:pPr>
            <w:r>
              <w:rPr>
                <w:lang w:eastAsia="zh-CN"/>
              </w:rPr>
              <w:t xml:space="preserve">The spec remains ambiguous on </w:t>
            </w:r>
          </w:p>
          <w:p w14:paraId="325D3C71" w14:textId="77777777" w:rsidR="009A68EE" w:rsidRDefault="000528A8">
            <w:pPr>
              <w:pStyle w:val="CRCoverPage"/>
              <w:numPr>
                <w:ilvl w:val="0"/>
                <w:numId w:val="41"/>
              </w:numPr>
              <w:spacing w:after="0"/>
              <w:ind w:left="342"/>
              <w:rPr>
                <w:szCs w:val="22"/>
                <w:lang w:val="en-AU"/>
              </w:rPr>
            </w:pPr>
            <w:r>
              <w:rPr>
                <w:szCs w:val="22"/>
                <w:lang w:val="en-AU"/>
              </w:rPr>
              <w:t xml:space="preserve">the responding UE </w:t>
            </w:r>
            <w:proofErr w:type="spellStart"/>
            <w:r>
              <w:rPr>
                <w:szCs w:val="22"/>
                <w:lang w:val="en-AU"/>
              </w:rPr>
              <w:t>behavior</w:t>
            </w:r>
            <w:proofErr w:type="spellEnd"/>
            <w:r>
              <w:rPr>
                <w:szCs w:val="22"/>
                <w:lang w:val="en-AU"/>
              </w:rPr>
              <w:t xml:space="preserve"> for sharing a COT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 and</w:t>
            </w:r>
          </w:p>
          <w:p w14:paraId="3DE49377" w14:textId="77777777" w:rsidR="009A68EE" w:rsidRDefault="000528A8">
            <w:pPr>
              <w:pStyle w:val="CRCoverPage"/>
              <w:numPr>
                <w:ilvl w:val="0"/>
                <w:numId w:val="41"/>
              </w:numPr>
              <w:spacing w:after="0"/>
              <w:ind w:left="342"/>
              <w:rPr>
                <w:szCs w:val="22"/>
                <w:lang w:val="en-AU"/>
              </w:rPr>
            </w:pPr>
            <w:r>
              <w:rPr>
                <w:szCs w:val="22"/>
                <w:lang w:val="en-AU"/>
              </w:rPr>
              <w:t xml:space="preserve">whether </w:t>
            </w:r>
            <w:r>
              <w:rPr>
                <w:rFonts w:cs="Arial"/>
              </w:rPr>
              <w:t>there is no limitation on the duration of the remaining channel occupancy that can be indicated.</w:t>
            </w:r>
          </w:p>
        </w:tc>
      </w:tr>
    </w:tbl>
    <w:p w14:paraId="0B1BEBF8"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4A9E3AF9" w14:textId="77777777">
        <w:tc>
          <w:tcPr>
            <w:tcW w:w="9069" w:type="dxa"/>
          </w:tcPr>
          <w:p w14:paraId="49385033"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10699CD5" w14:textId="77777777" w:rsidR="009A68EE" w:rsidRDefault="000528A8">
            <w:pPr>
              <w:pStyle w:val="Heading3"/>
              <w:numPr>
                <w:ilvl w:val="0"/>
                <w:numId w:val="0"/>
              </w:numPr>
              <w:spacing w:before="120"/>
              <w:ind w:left="720" w:hanging="720"/>
            </w:pPr>
            <w:bookmarkStart w:id="107" w:name="_Toc83289718"/>
            <w:r>
              <w:t>4.5.</w:t>
            </w:r>
            <w:r>
              <w:rPr>
                <w:lang w:val="en-US"/>
              </w:rPr>
              <w:t>3</w:t>
            </w:r>
            <w:r>
              <w:tab/>
              <w:t>SL channel access procedures in a shared channel occupancy</w:t>
            </w:r>
          </w:p>
          <w:p w14:paraId="3EB244DC" w14:textId="77777777" w:rsidR="009A68EE" w:rsidRDefault="000528A8">
            <w:pPr>
              <w:spacing w:after="120"/>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ins w:id="108" w:author="Kevin Lin" w:date="2024-05-22T10:27:00Z">
              <w:r>
                <w:t xml:space="preserve">, </w:t>
              </w:r>
            </w:ins>
            <w:ins w:id="109" w:author="Kevin Lin" w:date="2024-05-22T10:44:00Z">
              <w:r>
                <w:t>where</w:t>
              </w:r>
            </w:ins>
            <w:ins w:id="110" w:author="Kevin Lin" w:date="2024-05-22T10:27:00Z">
              <w:r>
                <w:t xml:space="preserve"> </w:t>
              </w:r>
            </w:ins>
            <m:oMath>
              <m:r>
                <w:ins w:id="111" w:author="Kevin Lin" w:date="2024-05-22T10:27:00Z">
                  <w:rPr>
                    <w:rFonts w:ascii="Cambria Math" w:hAnsi="Cambria Math"/>
                  </w:rPr>
                  <m:t>K≤</m:t>
                </w:ins>
              </m:r>
              <m:sSub>
                <m:sSubPr>
                  <m:ctrlPr>
                    <w:ins w:id="112" w:author="Kevin Lin" w:date="2024-05-22T10:27:00Z">
                      <w:rPr>
                        <w:rFonts w:ascii="Cambria Math" w:hAnsi="Cambria Math"/>
                        <w:i/>
                      </w:rPr>
                    </w:ins>
                  </m:ctrlPr>
                </m:sSubPr>
                <m:e>
                  <m:r>
                    <w:ins w:id="113" w:author="Kevin Lin" w:date="2024-05-22T10:27:00Z">
                      <w:rPr>
                        <w:rFonts w:ascii="Cambria Math" w:hAnsi="Cambria Math"/>
                      </w:rPr>
                      <m:t>T</m:t>
                    </w:ins>
                  </m:r>
                </m:e>
                <m:sub>
                  <m:r>
                    <w:ins w:id="114" w:author="Kevin Lin" w:date="2024-05-22T10:27:00Z">
                      <w:rPr>
                        <w:rFonts w:ascii="Cambria Math" w:hAnsi="Cambria Math"/>
                      </w:rPr>
                      <m:t>proc,0</m:t>
                    </w:ins>
                  </m:r>
                </m:sub>
              </m:sSub>
            </m:oMath>
            <w:ins w:id="115" w:author="Kevin Lin" w:date="2024-05-22T10:27:00Z">
              <w:r>
                <w:t xml:space="preserve"> </w:t>
              </w:r>
            </w:ins>
            <w:ins w:id="116" w:author="Kevin Lin" w:date="2024-08-08T09:42:00Z">
              <w:r>
                <w:t xml:space="preserve">is not expected to be indicated </w:t>
              </w:r>
            </w:ins>
            <w:ins w:id="117" w:author="Kevin Lin" w:date="2024-08-08T09:39:00Z">
              <w:r>
                <w:t xml:space="preserve">and </w:t>
              </w:r>
            </w:ins>
            <w:ins w:id="118" w:author="Kevin Lin" w:date="2024-08-08T09:42:00Z">
              <w:r>
                <w:t>the e</w:t>
              </w:r>
            </w:ins>
            <w:ins w:id="119" w:author="Kevin Lin" w:date="2024-08-08T09:43:00Z">
              <w:r>
                <w:t xml:space="preserve">nding </w:t>
              </w:r>
            </w:ins>
            <w:ins w:id="120" w:author="Kevin Lin" w:date="2024-08-08T09:39:00Z">
              <w:r>
                <w:t xml:space="preserve">slot </w:t>
              </w:r>
            </w:ins>
            <m:oMath>
              <m:r>
                <w:ins w:id="121" w:author="Kevin Lin" w:date="2024-08-08T09:39:00Z">
                  <w:rPr>
                    <w:rFonts w:ascii="Cambria Math" w:hAnsi="Cambria Math"/>
                  </w:rPr>
                  <m:t>n+K</m:t>
                </w:ins>
              </m:r>
            </m:oMath>
            <w:ins w:id="122" w:author="Kevin Lin" w:date="2024-08-08T09:39:00Z">
              <w:r>
                <w:t xml:space="preserve"> </w:t>
              </w:r>
            </w:ins>
            <w:ins w:id="123" w:author="Kevin Lin" w:date="2024-08-08T09:42:00Z">
              <w:r>
                <w:t xml:space="preserve">cannot </w:t>
              </w:r>
            </w:ins>
            <w:ins w:id="124" w:author="Kevin Lin" w:date="2024-08-08T09:43:00Z">
              <w:r>
                <w:t>exceed</w:t>
              </w:r>
            </w:ins>
            <w:ins w:id="125" w:author="Kevin Lin" w:date="2024-08-08T09:44:00Z">
              <w:r>
                <w:t xml:space="preserve"> the</w:t>
              </w:r>
            </w:ins>
            <w:ins w:id="126" w:author="Kevin Lin" w:date="2024-08-08T09:40:00Z">
              <w:r>
                <w:t xml:space="preserve"> </w:t>
              </w:r>
            </w:ins>
            <w:ins w:id="127" w:author="Kevin Lin" w:date="2024-08-08T09:44:00Z">
              <w:r>
                <w:t xml:space="preserve">end of the </w:t>
              </w:r>
            </w:ins>
            <w:ins w:id="128" w:author="Kevin Lin" w:date="2024-08-08T09:41:00Z">
              <w:r>
                <w:t xml:space="preserve">initiated </w:t>
              </w:r>
            </w:ins>
            <w:ins w:id="129" w:author="Kevin Lin" w:date="2024-08-08T09:40:00Z">
              <w:r>
                <w:t>channel occupancy</w:t>
              </w:r>
            </w:ins>
            <w:r>
              <w:t>.</w:t>
            </w:r>
          </w:p>
          <w:p w14:paraId="58088F93" w14:textId="77777777" w:rsidR="009A68EE" w:rsidRDefault="000528A8">
            <w:pPr>
              <w:spacing w:after="120"/>
              <w:rPr>
                <w:lang w:val="en-US"/>
              </w:rPr>
            </w:pPr>
            <w:r>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B78EA92" w14:textId="77777777" w:rsidR="009A68EE" w:rsidRDefault="000528A8">
            <w:pPr>
              <w:spacing w:after="60"/>
            </w:pPr>
            <w:r>
              <w:rPr>
                <w:lang w:val="en-US"/>
              </w:rPr>
              <w:lastRenderedPageBreak/>
              <w:t xml:space="preserve">For the case when a UE receives channel occupancy </w:t>
            </w:r>
            <w:r>
              <w:t>sharing information</w:t>
            </w:r>
            <w:r>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[8, TS 38.214]</w:t>
            </w:r>
            <w:r>
              <w:rPr>
                <w:lang w:val="en-US"/>
              </w:rPr>
              <w:t xml:space="preserve">, and the processing time starts from the end of the slot that carries channel occupancy </w:t>
            </w:r>
            <w:r>
              <w:t>sharing information.</w:t>
            </w:r>
          </w:p>
          <w:bookmarkEnd w:id="107"/>
          <w:p w14:paraId="48CBB9A8"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33492D3D"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19593B47" w14:textId="77777777" w:rsidR="009A68EE" w:rsidRDefault="000528A8">
      <w:pPr>
        <w:pStyle w:val="Heading2"/>
      </w:pPr>
      <w:r>
        <w:t>TP#3 for TS 37.213 V18.3.0: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0B3ECE1A" w14:textId="77777777">
        <w:tc>
          <w:tcPr>
            <w:tcW w:w="2126" w:type="dxa"/>
            <w:tcBorders>
              <w:top w:val="single" w:sz="4" w:space="0" w:color="auto"/>
              <w:left w:val="single" w:sz="4" w:space="0" w:color="auto"/>
            </w:tcBorders>
          </w:tcPr>
          <w:p w14:paraId="0F43DC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96FD054" w14:textId="77777777" w:rsidR="009A68EE" w:rsidRDefault="000528A8">
            <w:pPr>
              <w:spacing w:after="0"/>
              <w:jc w:val="both"/>
              <w:rPr>
                <w:rFonts w:ascii="Arial" w:eastAsiaTheme="minorEastAsia" w:hAnsi="Arial"/>
              </w:rPr>
            </w:pPr>
            <w:r>
              <w:rPr>
                <w:rFonts w:ascii="Arial" w:eastAsiaTheme="minorEastAsia" w:hAnsi="Arial" w:hint="eastAsia"/>
              </w:rPr>
              <w:t>F</w:t>
            </w:r>
            <w:r>
              <w:rPr>
                <w:rFonts w:ascii="Arial" w:eastAsiaTheme="minorEastAsia" w:hAnsi="Arial"/>
              </w:rPr>
              <w:t>or SL transmissions including PSCCH/PSSCH, when Type 1 channel access is used for COT initiation, the CAPC value is determined based on PSCCH/PSSCH as defined in 38.300.</w:t>
            </w:r>
          </w:p>
          <w:p w14:paraId="11980394" w14:textId="77777777" w:rsidR="009A68EE" w:rsidRDefault="000528A8">
            <w:pPr>
              <w:spacing w:after="0"/>
              <w:jc w:val="both"/>
              <w:rPr>
                <w:rFonts w:ascii="Arial" w:eastAsiaTheme="minorEastAsia" w:hAnsi="Arial"/>
              </w:rPr>
            </w:pPr>
            <w:r>
              <w:rPr>
                <w:rFonts w:ascii="Arial" w:eastAsiaTheme="minorEastAsia" w:hAnsi="Arial" w:hint="eastAsia"/>
              </w:rPr>
              <w:t>F</w:t>
            </w:r>
            <w:r>
              <w:rPr>
                <w:rFonts w:ascii="Arial" w:eastAsiaTheme="minorEastAsia" w:hAnsi="Arial"/>
              </w:rPr>
              <w:t>or SL transmissions including PSFCH only or S-SSB only, when Type 1 channel access is used for COT initiation, the CAPC value is always ‘0’.</w:t>
            </w:r>
          </w:p>
          <w:p w14:paraId="0FCE0F2C" w14:textId="77777777" w:rsidR="009A68EE" w:rsidRDefault="000528A8">
            <w:pPr>
              <w:spacing w:after="0"/>
              <w:jc w:val="both"/>
              <w:rPr>
                <w:rFonts w:ascii="Arial" w:eastAsiaTheme="minorEastAsia" w:hAnsi="Arial"/>
              </w:rPr>
            </w:pPr>
            <w:r>
              <w:rPr>
                <w:rFonts w:ascii="Arial" w:eastAsiaTheme="minorEastAsia" w:hAnsi="Arial" w:hint="eastAsia"/>
              </w:rPr>
              <w:t>H</w:t>
            </w:r>
            <w:r>
              <w:rPr>
                <w:rFonts w:ascii="Arial" w:eastAsiaTheme="minorEastAsia" w:hAnsi="Arial"/>
              </w:rPr>
              <w:t xml:space="preserve">owever, one more case is missing. At slot n, PSFCH is transmitted, and then S-SSB transmission is transmitted at slot n+1. There </w:t>
            </w:r>
            <w:proofErr w:type="gramStart"/>
            <w:r>
              <w:rPr>
                <w:rFonts w:ascii="Arial" w:eastAsiaTheme="minorEastAsia" w:hAnsi="Arial"/>
              </w:rPr>
              <w:t>is</w:t>
            </w:r>
            <w:proofErr w:type="gramEnd"/>
            <w:r>
              <w:rPr>
                <w:rFonts w:ascii="Arial" w:eastAsiaTheme="minorEastAsia" w:hAnsi="Arial"/>
              </w:rPr>
              <w:t xml:space="preserve"> no other following transmissions. Clear rule to initiate a COT for this case should be added in spec.</w:t>
            </w:r>
          </w:p>
          <w:p w14:paraId="6F28CC9E" w14:textId="77777777" w:rsidR="009A68EE" w:rsidRDefault="000528A8">
            <w:pPr>
              <w:pStyle w:val="CRCoverPage"/>
              <w:spacing w:after="0"/>
              <w:rPr>
                <w:lang w:val="en-AU" w:eastAsia="zh-CN"/>
              </w:rPr>
            </w:pPr>
            <w:r>
              <w:rPr>
                <w:rFonts w:eastAsiaTheme="minorEastAsia" w:hint="eastAsia"/>
                <w:noProof/>
                <w:lang w:val="en-US" w:eastAsia="zh-CN"/>
              </w:rPr>
              <w:drawing>
                <wp:inline distT="0" distB="0" distL="0" distR="0" wp14:anchorId="60B21399" wp14:editId="2AA6C7F9">
                  <wp:extent cx="2809240" cy="866775"/>
                  <wp:effectExtent l="0" t="0" r="0" b="0"/>
                  <wp:docPr id="18885831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583107"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37119" cy="906278"/>
                          </a:xfrm>
                          <a:prstGeom prst="rect">
                            <a:avLst/>
                          </a:prstGeom>
                          <a:noFill/>
                          <a:ln>
                            <a:noFill/>
                          </a:ln>
                        </pic:spPr>
                      </pic:pic>
                    </a:graphicData>
                  </a:graphic>
                </wp:inline>
              </w:drawing>
            </w:r>
          </w:p>
        </w:tc>
      </w:tr>
      <w:tr w:rsidR="009A68EE" w14:paraId="31FEB1AA" w14:textId="77777777">
        <w:tc>
          <w:tcPr>
            <w:tcW w:w="2126" w:type="dxa"/>
            <w:tcBorders>
              <w:left w:val="single" w:sz="4" w:space="0" w:color="auto"/>
            </w:tcBorders>
          </w:tcPr>
          <w:p w14:paraId="037562F0" w14:textId="77777777" w:rsidR="009A68EE" w:rsidRDefault="009A68EE">
            <w:pPr>
              <w:pStyle w:val="CRCoverPage"/>
              <w:spacing w:after="0"/>
              <w:rPr>
                <w:b/>
                <w:i/>
                <w:sz w:val="8"/>
                <w:szCs w:val="8"/>
              </w:rPr>
            </w:pPr>
          </w:p>
        </w:tc>
        <w:tc>
          <w:tcPr>
            <w:tcW w:w="7135" w:type="dxa"/>
            <w:tcBorders>
              <w:right w:val="single" w:sz="4" w:space="0" w:color="auto"/>
            </w:tcBorders>
          </w:tcPr>
          <w:p w14:paraId="49613A19" w14:textId="77777777" w:rsidR="009A68EE" w:rsidRDefault="009A68EE">
            <w:pPr>
              <w:pStyle w:val="CRCoverPage"/>
              <w:spacing w:after="0"/>
              <w:rPr>
                <w:sz w:val="8"/>
                <w:szCs w:val="8"/>
              </w:rPr>
            </w:pPr>
          </w:p>
        </w:tc>
      </w:tr>
      <w:tr w:rsidR="009A68EE" w14:paraId="5F072475" w14:textId="77777777">
        <w:tc>
          <w:tcPr>
            <w:tcW w:w="2126" w:type="dxa"/>
            <w:tcBorders>
              <w:left w:val="single" w:sz="4" w:space="0" w:color="auto"/>
            </w:tcBorders>
          </w:tcPr>
          <w:p w14:paraId="12F2A5C5"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1CE3656" w14:textId="77777777" w:rsidR="009A68EE" w:rsidRDefault="000528A8">
            <w:pPr>
              <w:pStyle w:val="CRCoverPage"/>
              <w:spacing w:after="0"/>
              <w:rPr>
                <w:lang w:eastAsia="zh-CN"/>
              </w:rPr>
            </w:pPr>
            <w:r>
              <w:rPr>
                <w:rFonts w:cs="Arial"/>
                <w:lang w:eastAsia="zh-CN"/>
              </w:rPr>
              <w:t xml:space="preserve">It is clarified that when </w:t>
            </w:r>
            <w:r>
              <w:rPr>
                <w:lang w:eastAsia="zh-CN"/>
              </w:rPr>
              <w:t>a UE transmits both PSFCH and S-SSB in a same channel occupancy, CAPC value ‘0’ is to be used for initiating the channel occupancy.</w:t>
            </w:r>
          </w:p>
        </w:tc>
      </w:tr>
      <w:tr w:rsidR="009A68EE" w14:paraId="1DEB7F7E" w14:textId="77777777">
        <w:tc>
          <w:tcPr>
            <w:tcW w:w="2126" w:type="dxa"/>
            <w:tcBorders>
              <w:left w:val="single" w:sz="4" w:space="0" w:color="auto"/>
            </w:tcBorders>
          </w:tcPr>
          <w:p w14:paraId="300E8495" w14:textId="77777777" w:rsidR="009A68EE" w:rsidRDefault="009A68EE">
            <w:pPr>
              <w:pStyle w:val="CRCoverPage"/>
              <w:spacing w:after="0"/>
              <w:rPr>
                <w:b/>
                <w:i/>
                <w:sz w:val="8"/>
                <w:szCs w:val="8"/>
              </w:rPr>
            </w:pPr>
          </w:p>
        </w:tc>
        <w:tc>
          <w:tcPr>
            <w:tcW w:w="7135" w:type="dxa"/>
            <w:tcBorders>
              <w:right w:val="single" w:sz="4" w:space="0" w:color="auto"/>
            </w:tcBorders>
          </w:tcPr>
          <w:p w14:paraId="38011E13" w14:textId="77777777" w:rsidR="009A68EE" w:rsidRDefault="009A68EE">
            <w:pPr>
              <w:pStyle w:val="CRCoverPage"/>
              <w:spacing w:after="0"/>
              <w:rPr>
                <w:sz w:val="8"/>
                <w:szCs w:val="8"/>
              </w:rPr>
            </w:pPr>
          </w:p>
        </w:tc>
      </w:tr>
      <w:tr w:rsidR="009A68EE" w14:paraId="704012FA" w14:textId="77777777">
        <w:tc>
          <w:tcPr>
            <w:tcW w:w="2126" w:type="dxa"/>
            <w:tcBorders>
              <w:left w:val="single" w:sz="4" w:space="0" w:color="auto"/>
              <w:bottom w:val="single" w:sz="4" w:space="0" w:color="auto"/>
            </w:tcBorders>
          </w:tcPr>
          <w:p w14:paraId="6E86CE47"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A45AE6" w14:textId="77777777" w:rsidR="009A68EE" w:rsidRDefault="000528A8">
            <w:pPr>
              <w:pStyle w:val="CRCoverPage"/>
              <w:spacing w:after="0"/>
            </w:pPr>
            <w:r>
              <w:rPr>
                <w:lang w:eastAsia="zh-CN"/>
              </w:rPr>
              <w:t>The spec remains ambiguous on the CAPC value that should be applied in the case when a UE transmits both PSFCH and S-SSB in a same channel occupancy.</w:t>
            </w:r>
          </w:p>
        </w:tc>
      </w:tr>
    </w:tbl>
    <w:p w14:paraId="6524F076"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5764F8DA" w14:textId="77777777">
        <w:tc>
          <w:tcPr>
            <w:tcW w:w="9069" w:type="dxa"/>
          </w:tcPr>
          <w:p w14:paraId="5529D195"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05A1E7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5C5087B0" w14:textId="77777777" w:rsidR="009A68EE" w:rsidRDefault="000528A8">
            <w:pPr>
              <w:spacing w:after="12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8724275" w14:textId="77777777" w:rsidR="009A68EE" w:rsidRDefault="000528A8">
            <w:pPr>
              <w:spacing w:after="12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26C3BF9" w14:textId="77777777" w:rsidR="009A68EE" w:rsidRDefault="000528A8">
            <w:pPr>
              <w:spacing w:after="120"/>
              <w:rPr>
                <w:lang w:val="en-US"/>
              </w:rPr>
            </w:pPr>
            <w:r>
              <w:rPr>
                <w:lang w:val="en-US"/>
              </w:rPr>
              <w:t>A UE can access a channel on which SL transmission(s) are performed according to one of Type 1 or Type 2 SL channel access procedures as described in clauses 4.5.1 and 4.5.2, respectively.</w:t>
            </w:r>
          </w:p>
          <w:p w14:paraId="3D45A583"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33EB555A"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66363177" w14:textId="77777777" w:rsidR="009A68EE" w:rsidRDefault="000528A8">
            <w:pPr>
              <w:spacing w:after="120"/>
              <w:rPr>
                <w:rFonts w:eastAsia="Malgun Gothic"/>
              </w:rPr>
            </w:pPr>
            <w:r>
              <w:rPr>
                <w:rFonts w:eastAsia="Malgun Gothic"/>
              </w:rPr>
              <w:t xml:space="preserve">When a UE applies Type 1 channel access procedures to transmit SL transmission(s) including only PSFCH </w:t>
            </w:r>
            <w:ins w:id="130" w:author="Kevin Lin" w:date="2024-08-07T09:57:00Z">
              <w:r>
                <w:rPr>
                  <w:rFonts w:eastAsia="Malgun Gothic"/>
                </w:rPr>
                <w:t>and/</w:t>
              </w:r>
            </w:ins>
            <w:r>
              <w:rPr>
                <w:rFonts w:eastAsia="Malgun Gothic"/>
              </w:rPr>
              <w:t xml:space="preserve">or </w:t>
            </w:r>
            <w:del w:id="131" w:author="Kevin Lin" w:date="2024-08-07T09:57: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48147EEB" w14:textId="77777777" w:rsidR="009A68EE" w:rsidRDefault="000528A8">
            <w:pPr>
              <w:spacing w:after="12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5555CB4C"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57AB9FA8" w14:textId="77777777" w:rsidR="009A68EE" w:rsidRDefault="000528A8">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9A68EE" w14:paraId="57D88FF6" w14:textId="77777777">
        <w:tc>
          <w:tcPr>
            <w:tcW w:w="9069" w:type="dxa"/>
          </w:tcPr>
          <w:p w14:paraId="6E18CF6A"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48D9F81D" w14:textId="77777777" w:rsidR="009A68EE" w:rsidRDefault="000528A8">
            <w:pPr>
              <w:keepNext/>
              <w:keepLines/>
              <w:spacing w:before="180" w:after="120"/>
              <w:ind w:left="1134" w:hanging="1134"/>
              <w:outlineLvl w:val="1"/>
              <w:rPr>
                <w:rFonts w:ascii="Arial" w:eastAsia="Yu Mincho" w:hAnsi="Arial"/>
                <w:sz w:val="32"/>
              </w:rPr>
            </w:pPr>
            <w:r>
              <w:rPr>
                <w:rFonts w:ascii="Arial" w:eastAsia="Yu Mincho" w:hAnsi="Arial"/>
                <w:sz w:val="32"/>
              </w:rPr>
              <w:t>4.5</w:t>
            </w:r>
            <w:r>
              <w:rPr>
                <w:rFonts w:ascii="Arial" w:eastAsia="Yu Mincho" w:hAnsi="Arial"/>
                <w:sz w:val="32"/>
              </w:rPr>
              <w:tab/>
              <w:t>Sidelink channel access procedures</w:t>
            </w:r>
          </w:p>
          <w:p w14:paraId="6D104BDF" w14:textId="77777777" w:rsidR="009A68EE" w:rsidRDefault="000528A8">
            <w:pPr>
              <w:spacing w:after="120"/>
              <w:rPr>
                <w:rFonts w:eastAsia="Yu Mincho"/>
                <w:lang w:val="en-US"/>
              </w:rPr>
            </w:pPr>
            <w:r>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53B93F6" w14:textId="77777777" w:rsidR="009A68EE" w:rsidRDefault="000528A8">
            <w:pPr>
              <w:spacing w:after="120"/>
              <w:rPr>
                <w:rFonts w:eastAsia="Yu Mincho"/>
                <w:lang w:val="en-US"/>
              </w:rPr>
            </w:pPr>
            <w:r>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Pr>
                <w:rFonts w:eastAsia="Yu Mincho"/>
                <w:lang w:val="en-US"/>
              </w:rPr>
              <w:t xml:space="preserve"> for sensing is adjusted as described in clause 4.5.5 when applicable.</w:t>
            </w:r>
          </w:p>
          <w:p w14:paraId="79A81835" w14:textId="77777777" w:rsidR="009A68EE" w:rsidRDefault="000528A8">
            <w:pPr>
              <w:spacing w:after="120"/>
              <w:rPr>
                <w:rFonts w:eastAsia="Yu Mincho"/>
                <w:lang w:val="en-US"/>
              </w:rPr>
            </w:pPr>
            <w:r>
              <w:rPr>
                <w:rFonts w:eastAsia="Yu Mincho"/>
                <w:lang w:val="en-US"/>
              </w:rPr>
              <w:t>A UE can access a channel on which SL transmission(s) are performed according to one of Type 1 or Type 2 SL channel access procedures as described in clauses 4.5.1 and 4.5.2, respectively.</w:t>
            </w:r>
          </w:p>
          <w:p w14:paraId="40B5B346" w14:textId="77777777" w:rsidR="009A68EE" w:rsidRDefault="000528A8">
            <w:pPr>
              <w:spacing w:after="120"/>
              <w:rPr>
                <w:rFonts w:eastAsia="Malgun Gothic"/>
              </w:rPr>
            </w:pPr>
            <w:r>
              <w:rPr>
                <w:rFonts w:eastAsia="Malgun Gothic"/>
              </w:rPr>
              <w:t>When a UE applies Type 1 channel access procedures to transmit SL transmission(s), the applicable channel access priority class (CAPC) is defined in Table 4.5-1.</w:t>
            </w:r>
          </w:p>
          <w:p w14:paraId="15AB4E63" w14:textId="77777777" w:rsidR="009A68EE" w:rsidRDefault="000528A8">
            <w:pPr>
              <w:spacing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Pr>
                <w:rFonts w:eastAsia="Malgun Gothic"/>
              </w:rPr>
              <w:t xml:space="preserve">  </w:t>
            </w:r>
            <w:r>
              <w:rPr>
                <w:rFonts w:eastAsia="Yu Mincho"/>
              </w:rPr>
              <w:t>in Table 4.5-1 following the procedures described in Clause 16.9.9.2 in [9].</w:t>
            </w:r>
          </w:p>
          <w:p w14:paraId="67EAEA27" w14:textId="77777777" w:rsidR="009A68EE" w:rsidRDefault="000528A8">
            <w:pPr>
              <w:spacing w:after="120"/>
              <w:rPr>
                <w:rFonts w:eastAsia="Malgun Gothic"/>
              </w:rPr>
            </w:pPr>
            <w:ins w:id="132" w:author="Shohei Yoshioka (吉岡 翔平)" w:date="2024-08-09T12:51:00Z">
              <w:r>
                <w:rPr>
                  <w:rFonts w:eastAsiaTheme="minorEastAsia" w:hint="eastAsia"/>
                </w:rPr>
                <w:t xml:space="preserve">A PSFCH transmission or a S-SSB transmission is associated with </w:t>
              </w:r>
            </w:ins>
            <w:ins w:id="133" w:author="Shohei Yoshioka (吉岡 翔平)" w:date="2024-08-09T12:54:00Z">
              <w:r>
                <w:rPr>
                  <w:rFonts w:eastAsiaTheme="minorEastAsia" w:hint="eastAsia"/>
                </w:rPr>
                <w:t>the</w:t>
              </w:r>
            </w:ins>
            <w:ins w:id="134" w:author="Shohei Yoshioka (吉岡 翔平)" w:date="2024-08-09T12:52:00Z">
              <w:r>
                <w:rPr>
                  <w:rFonts w:eastAsiaTheme="minorEastAsia" w:hint="eastAsia"/>
                </w:rPr>
                <w:t xml:space="preserve"> </w:t>
              </w:r>
              <w:r>
                <w:rPr>
                  <w:rFonts w:eastAsia="Yu Mincho"/>
                  <w:lang w:val="en-US"/>
                </w:rPr>
                <w:t xml:space="preserve">channel access priority class </w:t>
              </w:r>
            </w:ins>
            <m:oMath>
              <m:r>
                <w:ins w:id="135" w:author="Shohei Yoshioka (吉岡 翔平)" w:date="2024-08-09T12:52:00Z">
                  <w:rPr>
                    <w:rFonts w:ascii="Cambria Math" w:eastAsia="Yu Mincho" w:hAnsi="Cambria Math"/>
                  </w:rPr>
                  <m:t>p</m:t>
                </w:ins>
              </m:r>
              <m:r>
                <w:ins w:id="136" w:author="Shohei Yoshioka (吉岡 翔平)" w:date="2024-08-09T12:52:00Z">
                  <w:rPr>
                    <w:rFonts w:ascii="Cambria Math" w:eastAsia="Yu Mincho" w:hAnsi="Cambria Math"/>
                    <w:lang w:val="en-US"/>
                  </w:rPr>
                  <m:t>=1</m:t>
                </w:ins>
              </m:r>
            </m:oMath>
            <w:ins w:id="137" w:author="Shohei Yoshioka (吉岡 翔平)" w:date="2024-08-09T12:52:00Z">
              <w:r>
                <w:rPr>
                  <w:rFonts w:eastAsia="Yu Mincho"/>
                  <w:lang w:val="en-US"/>
                </w:rPr>
                <w:t xml:space="preserve"> in Table 4.5-1</w:t>
              </w:r>
              <w:r>
                <w:rPr>
                  <w:rFonts w:eastAsia="Yu Mincho" w:hint="eastAsia"/>
                  <w:lang w:val="en-US"/>
                </w:rPr>
                <w:t xml:space="preserve">. </w:t>
              </w:r>
            </w:ins>
            <w:r>
              <w:rPr>
                <w:rFonts w:eastAsia="Malgun Gothic"/>
              </w:rPr>
              <w:t>When a UE applies Type 1 channel access procedures to transmit SL transmission(s) including only PSFCH or only S-SSB</w:t>
            </w:r>
            <w:r>
              <w:rPr>
                <w:rFonts w:eastAsia="Yu Mincho"/>
              </w:rPr>
              <w:t xml:space="preserve"> transmission(s), the UE shall use</w:t>
            </w:r>
            <w:r>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Pr>
                <w:rFonts w:eastAsia="Yu Mincho"/>
                <w:lang w:val="en-US"/>
              </w:rPr>
              <w:t xml:space="preserve"> in Table 4.5-1.</w:t>
            </w:r>
          </w:p>
          <w:p w14:paraId="3A25D13B"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2A17ADCE"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69737EB7"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ED12C3E" w14:textId="77777777" w:rsidR="009A68EE" w:rsidRDefault="000528A8">
      <w:pPr>
        <w:pStyle w:val="Heading2"/>
      </w:pPr>
      <w:r>
        <w:t>TP#4 for TS 37.213 V18.3.0: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E75FF94" w14:textId="77777777">
        <w:tc>
          <w:tcPr>
            <w:tcW w:w="2126" w:type="dxa"/>
            <w:tcBorders>
              <w:top w:val="single" w:sz="4" w:space="0" w:color="auto"/>
              <w:left w:val="single" w:sz="4" w:space="0" w:color="auto"/>
            </w:tcBorders>
          </w:tcPr>
          <w:p w14:paraId="099B005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69F8AF" w14:textId="77777777" w:rsidR="009A68EE" w:rsidRDefault="000528A8">
            <w:pPr>
              <w:pStyle w:val="CRCoverPage"/>
              <w:spacing w:after="0"/>
              <w:rPr>
                <w:lang w:eastAsia="zh-CN"/>
              </w:rPr>
            </w:pPr>
            <w:r>
              <w:rPr>
                <w:rFonts w:hint="eastAsia"/>
                <w:lang w:eastAsia="zh-CN"/>
              </w:rPr>
              <w:t>In the current specification, the c</w:t>
            </w:r>
            <w:r>
              <w:rPr>
                <w:lang w:eastAsia="zh-CN"/>
              </w:rPr>
              <w:t>ontention window adjustment procedures for SL-U</w:t>
            </w:r>
            <w:r>
              <w:rPr>
                <w:rFonts w:hint="eastAsia"/>
                <w:lang w:eastAsia="zh-CN"/>
              </w:rPr>
              <w:t xml:space="preserve"> are </w:t>
            </w:r>
            <w:r>
              <w:rPr>
                <w:lang w:eastAsia="zh-CN"/>
              </w:rPr>
              <w:t>divided into</w:t>
            </w:r>
            <w:r>
              <w:rPr>
                <w:rFonts w:hint="eastAsia"/>
                <w:lang w:eastAsia="zh-CN"/>
              </w:rPr>
              <w:t xml:space="preserve"> two cases. </w:t>
            </w:r>
            <w:r>
              <w:rPr>
                <w:lang w:eastAsia="zh-CN"/>
              </w:rPr>
              <w:t>O</w:t>
            </w:r>
            <w:r>
              <w:rPr>
                <w:rFonts w:hint="eastAsia"/>
                <w:lang w:eastAsia="zh-CN"/>
              </w:rPr>
              <w:t xml:space="preserve">ne is used for SL transmission </w:t>
            </w:r>
            <w:r>
              <w:rPr>
                <w:lang w:eastAsia="zh-CN"/>
              </w:rPr>
              <w:t>with explicit HARQ-ACK feedback including 'ACK/NACK'</w:t>
            </w:r>
            <w:r>
              <w:rPr>
                <w:rFonts w:hint="eastAsia"/>
                <w:lang w:eastAsia="zh-CN"/>
              </w:rPr>
              <w:t xml:space="preserve"> and the other is used for SL transmission which is </w:t>
            </w:r>
            <w:r>
              <w:rPr>
                <w:lang w:eastAsia="zh-CN"/>
              </w:rPr>
              <w:t>not associated with explicit HARQ-ACK feedback(s)</w:t>
            </w:r>
            <w:r>
              <w:rPr>
                <w:rFonts w:hint="eastAsia"/>
                <w:lang w:eastAsia="zh-CN"/>
              </w:rPr>
              <w:t xml:space="preserve">. For SL transmission </w:t>
            </w:r>
            <w:r>
              <w:rPr>
                <w:lang w:eastAsia="zh-CN"/>
              </w:rPr>
              <w:t>with explicit HARQ-ACK feedback</w:t>
            </w:r>
            <w:r>
              <w:rPr>
                <w:rFonts w:hint="eastAsia"/>
                <w:lang w:eastAsia="zh-CN"/>
              </w:rPr>
              <w:t xml:space="preserve">, the CW is determined based on the HARQ feedback situation </w:t>
            </w:r>
            <w:r>
              <w:rPr>
                <w:lang w:eastAsia="zh-CN"/>
              </w:rPr>
              <w:t>corresponding to</w:t>
            </w:r>
            <w:r>
              <w:rPr>
                <w:rFonts w:hint="eastAsia"/>
                <w:lang w:eastAsia="zh-CN"/>
              </w:rPr>
              <w:t xml:space="preserve"> the PSSCH transmission in the reference duration. However, when there is no reference duration for </w:t>
            </w:r>
            <w:r>
              <w:rPr>
                <w:lang w:eastAsia="zh-CN"/>
              </w:rPr>
              <w:t>the latest channel occupancy initiated by the UE</w:t>
            </w:r>
            <w:r>
              <w:rPr>
                <w:rFonts w:hint="eastAsia"/>
                <w:lang w:eastAsia="zh-CN"/>
              </w:rPr>
              <w:t>, which can be used to adjust the c</w:t>
            </w:r>
            <w:r>
              <w:rPr>
                <w:lang w:eastAsia="zh-CN"/>
              </w:rPr>
              <w:t>ontention window</w:t>
            </w:r>
            <w:r>
              <w:rPr>
                <w:rFonts w:hint="eastAsia"/>
                <w:lang w:eastAsia="zh-CN"/>
              </w:rPr>
              <w:t xml:space="preserve"> of the current SL transmission, the CW </w:t>
            </w:r>
            <w:r>
              <w:rPr>
                <w:lang w:eastAsia="zh-CN"/>
              </w:rPr>
              <w:t>adjustment procedure</w:t>
            </w:r>
            <w:r>
              <w:rPr>
                <w:rFonts w:hint="eastAsia"/>
                <w:lang w:eastAsia="zh-CN"/>
              </w:rPr>
              <w:t xml:space="preserve"> is unclear.</w:t>
            </w:r>
          </w:p>
        </w:tc>
      </w:tr>
      <w:tr w:rsidR="009A68EE" w14:paraId="07647DED" w14:textId="77777777">
        <w:tc>
          <w:tcPr>
            <w:tcW w:w="2126" w:type="dxa"/>
            <w:tcBorders>
              <w:left w:val="single" w:sz="4" w:space="0" w:color="auto"/>
            </w:tcBorders>
          </w:tcPr>
          <w:p w14:paraId="3FDABED6" w14:textId="77777777" w:rsidR="009A68EE" w:rsidRDefault="009A68EE">
            <w:pPr>
              <w:pStyle w:val="CRCoverPage"/>
              <w:spacing w:after="0"/>
              <w:rPr>
                <w:b/>
                <w:i/>
                <w:sz w:val="8"/>
                <w:szCs w:val="8"/>
              </w:rPr>
            </w:pPr>
          </w:p>
        </w:tc>
        <w:tc>
          <w:tcPr>
            <w:tcW w:w="7135" w:type="dxa"/>
            <w:tcBorders>
              <w:right w:val="single" w:sz="4" w:space="0" w:color="auto"/>
            </w:tcBorders>
          </w:tcPr>
          <w:p w14:paraId="45D7EB23" w14:textId="77777777" w:rsidR="009A68EE" w:rsidRDefault="009A68EE">
            <w:pPr>
              <w:pStyle w:val="CRCoverPage"/>
              <w:spacing w:after="0"/>
              <w:rPr>
                <w:sz w:val="8"/>
                <w:szCs w:val="8"/>
              </w:rPr>
            </w:pPr>
          </w:p>
        </w:tc>
      </w:tr>
      <w:tr w:rsidR="009A68EE" w14:paraId="519B8DFE" w14:textId="77777777">
        <w:tc>
          <w:tcPr>
            <w:tcW w:w="2126" w:type="dxa"/>
            <w:tcBorders>
              <w:left w:val="single" w:sz="4" w:space="0" w:color="auto"/>
            </w:tcBorders>
          </w:tcPr>
          <w:p w14:paraId="353FA944"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4D6A12" w14:textId="77777777" w:rsidR="009A68EE" w:rsidRDefault="000528A8">
            <w:pPr>
              <w:pStyle w:val="CRCoverPage"/>
              <w:numPr>
                <w:ilvl w:val="0"/>
                <w:numId w:val="42"/>
              </w:numPr>
              <w:spacing w:after="0"/>
              <w:rPr>
                <w:lang w:eastAsia="zh-CN"/>
              </w:rPr>
            </w:pPr>
            <w:r>
              <w:rPr>
                <w:rFonts w:hint="eastAsia"/>
                <w:lang w:eastAsia="zh-CN"/>
              </w:rPr>
              <w:t xml:space="preserve">In clause 4.5.4, clarify that when </w:t>
            </w:r>
            <w:r>
              <w:rPr>
                <w:lang w:eastAsia="zh-CN"/>
              </w:rPr>
              <w:t>no reference duration can be determined</w:t>
            </w:r>
            <w:r>
              <w:rPr>
                <w:rFonts w:hint="eastAsia"/>
                <w:lang w:eastAsia="zh-CN"/>
              </w:rPr>
              <w:t xml:space="preserve"> for </w:t>
            </w:r>
            <w:r>
              <w:rPr>
                <w:lang w:eastAsia="zh-CN"/>
              </w:rPr>
              <w:t>the latest channel occupancy initiated by the UE</w:t>
            </w:r>
            <w:r>
              <w:rPr>
                <w:rFonts w:hint="eastAsia"/>
                <w:lang w:eastAsia="zh-CN"/>
              </w:rPr>
              <w:t xml:space="preserve">, </w:t>
            </w:r>
            <w:r>
              <w:rPr>
                <w:lang w:eastAsia="zh-CN"/>
              </w:rPr>
              <w:t>in order</w:t>
            </w:r>
            <w:r>
              <w:rPr>
                <w:rFonts w:hint="eastAsia"/>
                <w:lang w:eastAsia="zh-CN"/>
              </w:rPr>
              <w:t xml:space="preserve"> to perform c</w:t>
            </w:r>
            <w:r>
              <w:rPr>
                <w:lang w:eastAsia="zh-CN"/>
              </w:rPr>
              <w:t>ontention window adjustment procedures</w:t>
            </w:r>
            <w:r>
              <w:rPr>
                <w:rFonts w:hint="eastAsia"/>
                <w:lang w:eastAsia="zh-CN"/>
              </w:rPr>
              <w:t xml:space="preserve"> for </w:t>
            </w:r>
            <w:r>
              <w:rPr>
                <w:lang w:eastAsia="zh-CN"/>
              </w:rPr>
              <w:t>a SL transmission(s) including at least one PSSCH enabled with explicit HARQ-ACK feedback including 'ACK/NACK'</w:t>
            </w:r>
            <w:r>
              <w:rPr>
                <w:rFonts w:hint="eastAsia"/>
                <w:lang w:eastAsia="zh-CN"/>
              </w:rPr>
              <w:t xml:space="preserve">, step 6 is applied, i.e., </w:t>
            </w:r>
            <w:r>
              <w:rPr>
                <w:rFonts w:hint="eastAsia"/>
                <w:lang w:val="en-US" w:eastAsia="zh-CN"/>
              </w:rPr>
              <w:t>f</w:t>
            </w:r>
            <w:r>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as it is</w:t>
            </w:r>
            <w:r>
              <w:rPr>
                <w:lang w:eastAsia="zh-CN"/>
              </w:rPr>
              <w:t>.</w:t>
            </w:r>
          </w:p>
          <w:p w14:paraId="42EB229C" w14:textId="77777777" w:rsidR="009A68EE" w:rsidRDefault="000528A8">
            <w:pPr>
              <w:pStyle w:val="CRCoverPage"/>
              <w:numPr>
                <w:ilvl w:val="0"/>
                <w:numId w:val="42"/>
              </w:numPr>
              <w:spacing w:after="0"/>
              <w:rPr>
                <w:lang w:eastAsia="zh-CN"/>
              </w:rPr>
            </w:pPr>
            <w:r>
              <w:rPr>
                <w:lang w:eastAsia="zh-CN"/>
              </w:rPr>
              <w:t>E</w:t>
            </w:r>
            <w:r>
              <w:rPr>
                <w:rFonts w:hint="eastAsia"/>
                <w:lang w:eastAsia="zh-CN"/>
              </w:rPr>
              <w:t xml:space="preserve">ditorial correction: </w:t>
            </w:r>
            <w:r>
              <w:rPr>
                <w:lang w:eastAsia="zh-CN"/>
              </w:rPr>
              <w:t>“</w:t>
            </w:r>
            <w:proofErr w:type="gramStart"/>
            <w:r>
              <w:rPr>
                <w:rFonts w:hint="eastAsia"/>
                <w:lang w:eastAsia="zh-CN"/>
              </w:rPr>
              <w:t>a HARQ-ACK feedback</w:t>
            </w:r>
            <w:proofErr w:type="gramEnd"/>
            <w:r>
              <w:rPr>
                <w:lang w:eastAsia="zh-CN"/>
              </w:rPr>
              <w:t>”</w:t>
            </w:r>
            <w:r>
              <w:rPr>
                <w:rFonts w:hint="eastAsia"/>
                <w:lang w:eastAsia="zh-CN"/>
              </w:rPr>
              <w:t xml:space="preserve"> -&gt; </w:t>
            </w:r>
            <w:r>
              <w:rPr>
                <w:lang w:eastAsia="zh-CN"/>
              </w:rPr>
              <w:t>“</w:t>
            </w:r>
            <w:r>
              <w:rPr>
                <w:rFonts w:hint="eastAsia"/>
                <w:lang w:eastAsia="zh-CN"/>
              </w:rPr>
              <w:t>HARQ-ACK feedback</w:t>
            </w:r>
            <w:r>
              <w:rPr>
                <w:lang w:eastAsia="zh-CN"/>
              </w:rPr>
              <w:t>”</w:t>
            </w:r>
            <w:r>
              <w:rPr>
                <w:rFonts w:hint="eastAsia"/>
                <w:lang w:eastAsia="zh-CN"/>
              </w:rPr>
              <w:t>.</w:t>
            </w:r>
          </w:p>
        </w:tc>
      </w:tr>
      <w:tr w:rsidR="009A68EE" w14:paraId="67473884" w14:textId="77777777">
        <w:tc>
          <w:tcPr>
            <w:tcW w:w="2126" w:type="dxa"/>
            <w:tcBorders>
              <w:left w:val="single" w:sz="4" w:space="0" w:color="auto"/>
            </w:tcBorders>
          </w:tcPr>
          <w:p w14:paraId="57A32283" w14:textId="77777777" w:rsidR="009A68EE" w:rsidRDefault="009A68EE">
            <w:pPr>
              <w:pStyle w:val="CRCoverPage"/>
              <w:spacing w:after="0"/>
              <w:rPr>
                <w:b/>
                <w:i/>
                <w:sz w:val="8"/>
                <w:szCs w:val="8"/>
              </w:rPr>
            </w:pPr>
          </w:p>
        </w:tc>
        <w:tc>
          <w:tcPr>
            <w:tcW w:w="7135" w:type="dxa"/>
            <w:tcBorders>
              <w:right w:val="single" w:sz="4" w:space="0" w:color="auto"/>
            </w:tcBorders>
          </w:tcPr>
          <w:p w14:paraId="286FE23E" w14:textId="77777777" w:rsidR="009A68EE" w:rsidRDefault="009A68EE">
            <w:pPr>
              <w:pStyle w:val="CRCoverPage"/>
              <w:spacing w:after="0"/>
              <w:rPr>
                <w:sz w:val="8"/>
                <w:szCs w:val="8"/>
              </w:rPr>
            </w:pPr>
          </w:p>
        </w:tc>
      </w:tr>
      <w:tr w:rsidR="009A68EE" w14:paraId="48B404D7" w14:textId="77777777">
        <w:tc>
          <w:tcPr>
            <w:tcW w:w="2126" w:type="dxa"/>
            <w:tcBorders>
              <w:left w:val="single" w:sz="4" w:space="0" w:color="auto"/>
              <w:bottom w:val="single" w:sz="4" w:space="0" w:color="auto"/>
            </w:tcBorders>
          </w:tcPr>
          <w:p w14:paraId="3250118C"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4BDE96C" w14:textId="77777777" w:rsidR="009A68EE" w:rsidRDefault="000528A8">
            <w:pPr>
              <w:pStyle w:val="CRCoverPage"/>
              <w:numPr>
                <w:ilvl w:val="0"/>
                <w:numId w:val="43"/>
              </w:numPr>
              <w:spacing w:after="0"/>
              <w:rPr>
                <w:lang w:eastAsia="zh-CN"/>
              </w:rPr>
            </w:pPr>
            <w:r>
              <w:rPr>
                <w:lang w:eastAsia="zh-CN"/>
              </w:rPr>
              <w:t>It is uncle</w:t>
            </w:r>
            <w:r>
              <w:rPr>
                <w:rFonts w:hint="eastAsia"/>
                <w:lang w:eastAsia="zh-CN"/>
              </w:rPr>
              <w:t>a</w:t>
            </w:r>
            <w:r>
              <w:rPr>
                <w:lang w:eastAsia="zh-CN"/>
              </w:rPr>
              <w:t xml:space="preserve">r how to </w:t>
            </w:r>
            <w:r>
              <w:rPr>
                <w:rFonts w:hint="eastAsia"/>
                <w:lang w:eastAsia="zh-CN"/>
              </w:rPr>
              <w:t>adjust the c</w:t>
            </w:r>
            <w:r>
              <w:rPr>
                <w:lang w:eastAsia="zh-CN"/>
              </w:rPr>
              <w:t xml:space="preserve">ontention window </w:t>
            </w:r>
            <w:r>
              <w:rPr>
                <w:rFonts w:hint="eastAsia"/>
                <w:lang w:eastAsia="zh-CN"/>
              </w:rPr>
              <w:t xml:space="preserve">when </w:t>
            </w:r>
            <w:r>
              <w:rPr>
                <w:lang w:eastAsia="zh-CN"/>
              </w:rPr>
              <w:t xml:space="preserve">no reference duration can be determined for the latest channel occupancy initiated by </w:t>
            </w:r>
            <w:r>
              <w:rPr>
                <w:rFonts w:hint="eastAsia"/>
                <w:lang w:eastAsia="zh-CN"/>
              </w:rPr>
              <w:t>a</w:t>
            </w:r>
            <w:r>
              <w:rPr>
                <w:lang w:eastAsia="zh-CN"/>
              </w:rPr>
              <w:t xml:space="preserve"> UE</w:t>
            </w:r>
            <w:r>
              <w:rPr>
                <w:rFonts w:hint="eastAsia"/>
                <w:lang w:eastAsia="zh-CN"/>
              </w:rPr>
              <w:t>, in the case that UE intends to transmit a</w:t>
            </w:r>
            <w:r>
              <w:t xml:space="preserve"> </w:t>
            </w:r>
            <w:r>
              <w:rPr>
                <w:lang w:eastAsia="zh-CN"/>
              </w:rPr>
              <w:t>SL transmission with explicit HARQ-ACK feedback including 'ACK/NACK'.</w:t>
            </w:r>
          </w:p>
          <w:p w14:paraId="44B0AB9A" w14:textId="77777777" w:rsidR="009A68EE" w:rsidRDefault="000528A8">
            <w:pPr>
              <w:pStyle w:val="CRCoverPage"/>
              <w:numPr>
                <w:ilvl w:val="0"/>
                <w:numId w:val="43"/>
              </w:numPr>
              <w:spacing w:after="0"/>
              <w:rPr>
                <w:lang w:eastAsia="zh-CN"/>
              </w:rPr>
            </w:pPr>
            <w:r>
              <w:rPr>
                <w:lang w:eastAsia="zh-CN"/>
              </w:rPr>
              <w:t xml:space="preserve">Editorial errors </w:t>
            </w:r>
            <w:proofErr w:type="gramStart"/>
            <w:r>
              <w:rPr>
                <w:lang w:eastAsia="zh-CN"/>
              </w:rPr>
              <w:t>remains</w:t>
            </w:r>
            <w:proofErr w:type="gramEnd"/>
            <w:r>
              <w:rPr>
                <w:lang w:eastAsia="zh-CN"/>
              </w:rPr>
              <w:t xml:space="preserve"> in the specification</w:t>
            </w:r>
            <w:r>
              <w:rPr>
                <w:rFonts w:hint="eastAsia"/>
                <w:lang w:eastAsia="zh-CN"/>
              </w:rPr>
              <w:t>.</w:t>
            </w:r>
          </w:p>
        </w:tc>
      </w:tr>
    </w:tbl>
    <w:p w14:paraId="3D2A9A67"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1FF7DF05" w14:textId="77777777">
        <w:tc>
          <w:tcPr>
            <w:tcW w:w="9069" w:type="dxa"/>
          </w:tcPr>
          <w:p w14:paraId="26722348"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03C04E09" w14:textId="77777777" w:rsidR="009A68EE" w:rsidRDefault="000528A8">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lastRenderedPageBreak/>
              <w:t>4.5.4</w:t>
            </w:r>
            <w:r>
              <w:rPr>
                <w:rFonts w:ascii="Arial" w:eastAsia="Yu Mincho" w:hAnsi="Arial"/>
                <w:sz w:val="28"/>
                <w:szCs w:val="28"/>
              </w:rPr>
              <w:tab/>
              <w:t>Contention window adjustment procedures for SL transmissions</w:t>
            </w:r>
          </w:p>
          <w:p w14:paraId="037E70B0" w14:textId="77777777" w:rsidR="009A68EE" w:rsidRDefault="000528A8">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24B5B302" w14:textId="77777777" w:rsidR="009A68EE" w:rsidRDefault="000528A8">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69A10780" w14:textId="77777777" w:rsidR="009A68EE" w:rsidRDefault="000528A8">
            <w:pPr>
              <w:spacing w:after="120"/>
              <w:ind w:left="568" w:hanging="284"/>
              <w:rPr>
                <w:rFonts w:eastAsia="DengXian"/>
              </w:rPr>
            </w:pPr>
            <w:r>
              <w:rPr>
                <w:rFonts w:eastAsia="DengXian"/>
                <w:lang w:val="en-US"/>
              </w:rPr>
              <w:t>2)</w:t>
            </w:r>
            <w:r>
              <w:rPr>
                <w:rFonts w:eastAsia="DengXian"/>
                <w:lang w:val="en-US"/>
              </w:rPr>
              <w:tab/>
              <w:t xml:space="preserve">If </w:t>
            </w:r>
            <w:del w:id="138" w:author="CATT, CICTCI" w:date="2024-07-24T13:47:00Z">
              <w:r>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61A9A70B" w14:textId="77777777" w:rsidR="009A68EE" w:rsidRDefault="000528A8">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447A4044" w14:textId="77777777" w:rsidR="009A68EE" w:rsidRDefault="000528A8">
            <w:pPr>
              <w:spacing w:after="120"/>
              <w:ind w:left="568" w:hanging="284"/>
              <w:rPr>
                <w:rFonts w:eastAsia="DengXian"/>
              </w:rPr>
            </w:pPr>
            <w:r>
              <w:rPr>
                <w:rFonts w:eastAsia="DengXian"/>
              </w:rPr>
              <w:t>3)</w:t>
            </w:r>
            <w:r>
              <w:rPr>
                <w:rFonts w:eastAsia="DengXian"/>
              </w:rPr>
              <w:tab/>
            </w:r>
            <w:r>
              <w:rPr>
                <w:rFonts w:eastAsia="DengXian"/>
                <w:lang w:val="en-US"/>
              </w:rPr>
              <w:t xml:space="preserve">If </w:t>
            </w:r>
            <w:del w:id="139" w:author="CATT, CICTCI" w:date="2024-07-24T13:47:00Z">
              <w:r>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100406E" w14:textId="77777777" w:rsidR="009A68EE" w:rsidRDefault="000528A8">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21B479A1" w14:textId="77777777" w:rsidR="009A68EE" w:rsidRDefault="000528A8">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23AADBC6" w14:textId="77777777" w:rsidR="009A68EE" w:rsidRDefault="000528A8">
            <w:pPr>
              <w:spacing w:after="120"/>
              <w:ind w:left="851" w:hanging="284"/>
              <w:rPr>
                <w:rFonts w:eastAsia="DengXian"/>
              </w:rPr>
            </w:pPr>
            <w:r>
              <w:rPr>
                <w:rFonts w:eastAsia="DengXian"/>
              </w:rPr>
              <w:t>-</w:t>
            </w:r>
            <w:r>
              <w:rPr>
                <w:rFonts w:eastAsia="DengXian"/>
              </w:rPr>
              <w:tab/>
              <w:t>Otherwise:</w:t>
            </w:r>
          </w:p>
          <w:p w14:paraId="6CBDFCF0" w14:textId="77777777" w:rsidR="009A68EE" w:rsidRDefault="000528A8">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4F9D845D" w14:textId="77777777" w:rsidR="009A68EE" w:rsidRDefault="000528A8">
            <w:pPr>
              <w:spacing w:after="120"/>
              <w:ind w:left="568" w:hanging="284"/>
              <w:rPr>
                <w:rFonts w:eastAsia="DengXian"/>
              </w:rPr>
            </w:pPr>
            <w:r>
              <w:rPr>
                <w:rFonts w:eastAsia="DengXian"/>
              </w:rPr>
              <w:t>4)</w:t>
            </w:r>
            <w:r>
              <w:rPr>
                <w:rFonts w:eastAsia="DengXian"/>
              </w:rPr>
              <w:tab/>
              <w:t xml:space="preserve">If </w:t>
            </w:r>
            <w:del w:id="140" w:author="CATT, CICTCI" w:date="2024-07-24T13:47:00Z">
              <w:r>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141" w:author="CATT, CICTCI" w:date="2024-08-06T09:18:00Z">
              <w:r>
                <w:rPr>
                  <w:rFonts w:eastAsia="DengXian" w:hint="eastAsia"/>
                  <w:lang w:eastAsia="zh-CN"/>
                </w:rPr>
                <w:t xml:space="preserve"> </w:t>
              </w:r>
              <w:r>
                <w:rPr>
                  <w:rFonts w:eastAsia="DengXian"/>
                </w:rPr>
                <w:t>or no reference duration can be determined for the latest channel occupancy initiated by the UE</w:t>
              </w:r>
            </w:ins>
            <w:r>
              <w:rPr>
                <w:rFonts w:eastAsia="DengXian" w:hint="eastAsia"/>
                <w:lang w:eastAsia="zh-CN"/>
              </w:rPr>
              <w:t xml:space="preserve">, </w:t>
            </w:r>
            <w:r>
              <w:rPr>
                <w:rFonts w:eastAsia="DengXian"/>
              </w:rPr>
              <w:t>go to step 6.</w:t>
            </w:r>
          </w:p>
          <w:p w14:paraId="68EBC351" w14:textId="77777777" w:rsidR="009A68EE" w:rsidRDefault="000528A8">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7B0EAF8" w14:textId="77777777" w:rsidR="009A68EE" w:rsidRDefault="000528A8">
            <w:pPr>
              <w:spacing w:after="120"/>
              <w:ind w:left="568" w:hanging="284"/>
              <w:rPr>
                <w:rFonts w:eastAsia="DengXian"/>
                <w:i/>
                <w:lang w:val="en-US"/>
              </w:rPr>
            </w:pPr>
            <w:r>
              <w:rPr>
                <w:rFonts w:eastAsia="DengXian"/>
                <w:lang w:val="en-US"/>
              </w:rPr>
              <w:t>6)</w:t>
            </w:r>
            <w:r>
              <w:rPr>
                <w:rFonts w:eastAsia="DengXian"/>
                <w:lang w:val="en-US"/>
              </w:rPr>
              <w:tab/>
              <w:t xml:space="preserve">For every priority class </w:t>
            </w:r>
            <m:oMath>
              <m:r>
                <w:rPr>
                  <w:rFonts w:ascii="Cambria Math" w:eastAsia="DengXian" w:hAnsi="Cambria Math"/>
                </w:rPr>
                <m:t>p∈</m:t>
              </m:r>
              <m:d>
                <m:dPr>
                  <m:begChr m:val="{"/>
                  <m:endChr m:val="}"/>
                  <m:ctrlPr>
                    <w:rPr>
                      <w:rFonts w:ascii="Cambria Math" w:eastAsia="DengXian" w:hAnsi="Cambria Math"/>
                      <w:i/>
                      <w:iCs/>
                    </w:rPr>
                  </m:ctrlPr>
                </m:dPr>
                <m:e>
                  <m:r>
                    <w:rPr>
                      <w:rFonts w:ascii="Cambria Math" w:eastAsia="DengXian" w:hAnsi="Cambria Math"/>
                    </w:rPr>
                    <m:t>1,2,3,4</m:t>
                  </m:r>
                </m:e>
              </m:d>
            </m:oMath>
            <w:r>
              <w:rPr>
                <w:rFonts w:eastAsia="DengXian"/>
              </w:rPr>
              <w:t>,</w:t>
            </w:r>
            <w:r>
              <w:rPr>
                <w:rFonts w:eastAsia="DengXian"/>
                <w:i/>
              </w:rPr>
              <w:t xml:space="preserve"> </w:t>
            </w:r>
            <w:r>
              <w:rPr>
                <w:rFonts w:eastAsia="DengXian"/>
              </w:rPr>
              <w:t xml:space="preserve">maintain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as it is; go to step 2.</w:t>
            </w:r>
          </w:p>
          <w:p w14:paraId="1932FF31" w14:textId="77777777" w:rsidR="009A68EE" w:rsidRDefault="000528A8">
            <w:pPr>
              <w:spacing w:after="120"/>
              <w:rPr>
                <w:rFonts w:eastAsia="DengXian"/>
                <w:lang w:val="en-US"/>
              </w:rPr>
            </w:pPr>
            <w:r>
              <w:rPr>
                <w:rFonts w:eastAsia="DengXian"/>
                <w:lang w:val="en-US"/>
              </w:rPr>
              <w:t xml:space="preserve">The </w:t>
            </w:r>
            <w:r>
              <w:rPr>
                <w:rFonts w:eastAsia="DengXian"/>
                <w:i/>
                <w:lang w:val="en-US"/>
              </w:rPr>
              <w:t>reference duration</w:t>
            </w:r>
            <w:r>
              <w:rPr>
                <w:rFonts w:eastAsia="DengXian"/>
                <w:lang w:val="en-US"/>
              </w:rPr>
              <w:t xml:space="preserve"> in the procedure above is defined as follows:</w:t>
            </w:r>
          </w:p>
          <w:p w14:paraId="5474BF22" w14:textId="77777777" w:rsidR="009A68EE" w:rsidRDefault="000528A8">
            <w:pPr>
              <w:spacing w:after="120"/>
              <w:ind w:left="568" w:hanging="284"/>
              <w:rPr>
                <w:rFonts w:eastAsia="DengXian"/>
              </w:rPr>
            </w:pPr>
            <w:r>
              <w:rPr>
                <w:rFonts w:eastAsia="DengXian"/>
              </w:rPr>
              <w:t>-</w:t>
            </w:r>
            <w:r>
              <w:rPr>
                <w:rFonts w:eastAsia="DengXian"/>
              </w:rPr>
              <w:tab/>
              <w:t>The</w:t>
            </w:r>
            <w:r>
              <w:rPr>
                <w:rFonts w:eastAsia="DengXian"/>
                <w:i/>
              </w:rPr>
              <w:t xml:space="preserve"> reference duration </w:t>
            </w:r>
            <w:r>
              <w:rPr>
                <w:rFonts w:eastAsia="DengXian"/>
              </w:rP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 </w:t>
            </w:r>
          </w:p>
          <w:p w14:paraId="1DD56E5E"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0333989D"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6D7271AF" w14:textId="77777777" w:rsidR="009A68EE" w:rsidRDefault="000528A8">
      <w:pPr>
        <w:pStyle w:val="Heading2"/>
      </w:pPr>
      <w:r>
        <w:t>TP#5 for TS 37.213 V18.3.0: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688BC0B" w14:textId="77777777">
        <w:tc>
          <w:tcPr>
            <w:tcW w:w="2126" w:type="dxa"/>
            <w:tcBorders>
              <w:top w:val="single" w:sz="4" w:space="0" w:color="auto"/>
              <w:left w:val="single" w:sz="4" w:space="0" w:color="auto"/>
            </w:tcBorders>
          </w:tcPr>
          <w:p w14:paraId="5A803EAF"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F1B6F0" w14:textId="77777777" w:rsidR="009A68EE" w:rsidRDefault="000528A8">
            <w:pPr>
              <w:spacing w:after="0"/>
              <w:rPr>
                <w:rFonts w:ascii="Arial" w:eastAsiaTheme="minorEastAsia" w:hAnsi="Arial"/>
              </w:rPr>
            </w:pPr>
            <w:r>
              <w:rPr>
                <w:rFonts w:ascii="Arial" w:eastAsiaTheme="minorEastAsia" w:hAnsi="Arial" w:hint="eastAsia"/>
              </w:rPr>
              <w:t>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Layout w:type="fixed"/>
              <w:tblLook w:val="04A0" w:firstRow="1" w:lastRow="0" w:firstColumn="1" w:lastColumn="0" w:noHBand="0" w:noVBand="1"/>
            </w:tblPr>
            <w:tblGrid>
              <w:gridCol w:w="6850"/>
            </w:tblGrid>
            <w:tr w:rsidR="009A68EE" w14:paraId="0E443C4F" w14:textId="77777777">
              <w:tc>
                <w:tcPr>
                  <w:tcW w:w="6850" w:type="dxa"/>
                </w:tcPr>
                <w:p w14:paraId="4803D63A" w14:textId="77777777" w:rsidR="009A68EE" w:rsidRDefault="000528A8">
                  <w:pPr>
                    <w:snapToGrid w:val="0"/>
                    <w:spacing w:after="0"/>
                    <w:rPr>
                      <w:highlight w:val="green"/>
                      <w:lang w:eastAsia="zh-CN"/>
                    </w:rPr>
                  </w:pPr>
                  <w:r>
                    <w:rPr>
                      <w:highlight w:val="green"/>
                      <w:lang w:eastAsia="zh-CN"/>
                    </w:rPr>
                    <w:t>Agreement</w:t>
                  </w:r>
                </w:p>
                <w:p w14:paraId="563E3C05" w14:textId="77777777" w:rsidR="009A68EE" w:rsidRDefault="000528A8">
                  <w:pPr>
                    <w:snapToGrid w:val="0"/>
                    <w:spacing w:after="0"/>
                    <w:rPr>
                      <w:lang w:eastAsia="zh-CN"/>
                    </w:rPr>
                  </w:pPr>
                  <w:r>
                    <w:rPr>
                      <w:rFonts w:eastAsia="Times New Roman"/>
                      <w:lang w:eastAsia="zh-CN"/>
                    </w:rPr>
                    <w:t>When UE intends to transmit PSFCH, after performing PSFCH prioritization:</w:t>
                  </w:r>
                </w:p>
                <w:p w14:paraId="2C917A90"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6417AB9F" w14:textId="77777777" w:rsidR="009A68EE" w:rsidRDefault="000528A8">
                  <w:pPr>
                    <w:numPr>
                      <w:ilvl w:val="1"/>
                      <w:numId w:val="35"/>
                    </w:numPr>
                    <w:overflowPunct w:val="0"/>
                    <w:autoSpaceDE w:val="0"/>
                    <w:autoSpaceDN w:val="0"/>
                    <w:adjustRightInd w:val="0"/>
                    <w:snapToGrid w:val="0"/>
                    <w:spacing w:after="0" w:line="240" w:lineRule="auto"/>
                    <w:textAlignment w:val="baseline"/>
                    <w:rPr>
                      <w:lang w:eastAsia="zh-CN"/>
                    </w:rPr>
                  </w:pPr>
                  <w:r>
                    <w:rPr>
                      <w:rFonts w:eastAsia="Times New Roman"/>
                      <w:lang w:eastAsia="zh-CN"/>
                    </w:rPr>
                    <w:t>UE drops PSFCH transmission</w:t>
                  </w:r>
                </w:p>
                <w:p w14:paraId="7B1FCD46" w14:textId="77777777" w:rsidR="009A68EE" w:rsidRDefault="000528A8">
                  <w:pPr>
                    <w:numPr>
                      <w:ilvl w:val="2"/>
                      <w:numId w:val="35"/>
                    </w:numPr>
                    <w:overflowPunct w:val="0"/>
                    <w:autoSpaceDE w:val="0"/>
                    <w:autoSpaceDN w:val="0"/>
                    <w:adjustRightInd w:val="0"/>
                    <w:snapToGrid w:val="0"/>
                    <w:spacing w:after="0" w:line="240" w:lineRule="auto"/>
                    <w:textAlignment w:val="baseline"/>
                    <w:rPr>
                      <w:lang w:eastAsia="zh-CN"/>
                    </w:rPr>
                  </w:pPr>
                  <w:r>
                    <w:rPr>
                      <w:lang w:eastAsia="zh-CN"/>
                    </w:rPr>
                    <w:t>No RAN1 specification impact</w:t>
                  </w:r>
                </w:p>
                <w:p w14:paraId="0E12E075" w14:textId="77777777" w:rsidR="009A68EE" w:rsidRDefault="000528A8">
                  <w:pPr>
                    <w:numPr>
                      <w:ilvl w:val="0"/>
                      <w:numId w:val="35"/>
                    </w:numPr>
                    <w:overflowPunct w:val="0"/>
                    <w:autoSpaceDE w:val="0"/>
                    <w:autoSpaceDN w:val="0"/>
                    <w:adjustRightInd w:val="0"/>
                    <w:snapToGrid w:val="0"/>
                    <w:spacing w:after="0" w:line="240" w:lineRule="auto"/>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05399CE2" w14:textId="77777777" w:rsidR="009A68EE" w:rsidRDefault="000528A8">
                  <w:pPr>
                    <w:numPr>
                      <w:ilvl w:val="1"/>
                      <w:numId w:val="35"/>
                    </w:numPr>
                    <w:snapToGrid w:val="0"/>
                    <w:spacing w:after="0" w:line="240" w:lineRule="auto"/>
                    <w:rPr>
                      <w:lang w:eastAsia="zh-CN"/>
                    </w:rPr>
                  </w:pPr>
                  <w:r>
                    <w:rPr>
                      <w:rFonts w:eastAsia="Times New Roman"/>
                      <w:lang w:eastAsia="zh-CN"/>
                    </w:rPr>
                    <w:t>The UE may transmit PSFCH on RB set(s) where LBT was successful</w:t>
                  </w:r>
                </w:p>
              </w:tc>
            </w:tr>
          </w:tbl>
          <w:p w14:paraId="6ACA4AA2" w14:textId="77777777" w:rsidR="009A68EE" w:rsidRDefault="000528A8">
            <w:pPr>
              <w:spacing w:after="0"/>
              <w:rPr>
                <w:rFonts w:ascii="Arial" w:eastAsiaTheme="minorEastAsia" w:hAnsi="Arial"/>
              </w:rPr>
            </w:pPr>
            <w:r>
              <w:rPr>
                <w:rFonts w:ascii="Arial" w:eastAsiaTheme="minorEastAsia" w:hAnsi="Arial" w:hint="eastAsia"/>
              </w:rPr>
              <w:lastRenderedPageBreak/>
              <w:t xml:space="preserve">Regarding the spec descriptions in 4.5.6 of 37.213, PSFCH prioritization </w:t>
            </w:r>
            <w:proofErr w:type="spellStart"/>
            <w:r>
              <w:rPr>
                <w:rFonts w:ascii="Arial" w:eastAsiaTheme="minorEastAsia" w:hAnsi="Arial" w:hint="eastAsia"/>
              </w:rPr>
              <w:t>behavior</w:t>
            </w:r>
            <w:proofErr w:type="spellEnd"/>
            <w:r>
              <w:rPr>
                <w:rFonts w:ascii="Arial" w:eastAsiaTheme="minorEastAsia" w:hAnsi="Arial" w:hint="eastAsia"/>
              </w:rPr>
              <w:t xml:space="preserve"> is referred as </w:t>
            </w:r>
            <w:r>
              <w:rPr>
                <w:rFonts w:ascii="Arial" w:eastAsiaTheme="minorEastAsia" w:hAnsi="Arial"/>
              </w:rPr>
              <w:t>16.2.4.2</w:t>
            </w:r>
            <w:r>
              <w:rPr>
                <w:rFonts w:ascii="Arial" w:eastAsiaTheme="minorEastAsia" w:hAnsi="Arial" w:hint="eastAsia"/>
              </w:rPr>
              <w:t xml:space="preserve"> of 38.213, where multiple PSFCH transmissions are handled. However, </w:t>
            </w:r>
            <w:r>
              <w:rPr>
                <w:rFonts w:ascii="Arial" w:eastAsiaTheme="minorEastAsia" w:hAnsi="Arial"/>
              </w:rPr>
              <w:t>‘</w:t>
            </w:r>
            <w:r>
              <w:rPr>
                <w:rFonts w:ascii="Arial" w:eastAsiaTheme="minorEastAsia" w:hAnsi="Arial" w:hint="eastAsia"/>
              </w:rPr>
              <w:t>PSFCH prioritization</w:t>
            </w:r>
            <w:r>
              <w:rPr>
                <w:rFonts w:ascii="Arial" w:eastAsiaTheme="minorEastAsia" w:hAnsi="Arial"/>
              </w:rPr>
              <w:t>’</w:t>
            </w:r>
            <w:r>
              <w:rPr>
                <w:rFonts w:ascii="Arial" w:eastAsiaTheme="minorEastAsia" w:hAnsi="Arial" w:hint="eastAsia"/>
              </w:rPr>
              <w:t xml:space="preserve"> in the agreement should mean any prioritization relevant to PSFCH transmission; otherwise, UE </w:t>
            </w:r>
            <w:proofErr w:type="spellStart"/>
            <w:r>
              <w:rPr>
                <w:rFonts w:ascii="Arial" w:eastAsiaTheme="minorEastAsia" w:hAnsi="Arial" w:hint="eastAsia"/>
              </w:rPr>
              <w:t>behavior</w:t>
            </w:r>
            <w:proofErr w:type="spellEnd"/>
            <w:r>
              <w:rPr>
                <w:rFonts w:ascii="Arial" w:eastAsiaTheme="minorEastAsia" w:hAnsi="Arial" w:hint="eastAsia"/>
              </w:rPr>
              <w:t xml:space="preserve"> is unclear in some cases.</w:t>
            </w:r>
          </w:p>
          <w:p w14:paraId="6D9E21EF" w14:textId="77777777" w:rsidR="009A68EE" w:rsidRDefault="000528A8">
            <w:pPr>
              <w:pStyle w:val="CRCoverPage"/>
              <w:spacing w:after="0"/>
              <w:rPr>
                <w:rFonts w:eastAsia="SimSun" w:cs="Arial"/>
                <w:lang w:eastAsia="zh-CN"/>
              </w:rPr>
            </w:pPr>
            <w:r>
              <w:rPr>
                <w:rFonts w:eastAsiaTheme="minorEastAsia" w:hint="eastAsia"/>
              </w:rPr>
              <w:t xml:space="preserve">In the current specifications, </w:t>
            </w:r>
            <w:r>
              <w:rPr>
                <w:rFonts w:eastAsiaTheme="minorEastAsia" w:hint="eastAsia"/>
                <w:b/>
                <w:bCs/>
              </w:rPr>
              <w:t>UL/SL prioritization handling is defined and the prioritization includes PSFCH transmission case.</w:t>
            </w:r>
            <w:r>
              <w:rPr>
                <w:rFonts w:eastAsiaTheme="minorEastAsia" w:hint="eastAsia"/>
              </w:rPr>
              <w:t xml:space="preserve"> </w:t>
            </w:r>
            <w:proofErr w:type="spellStart"/>
            <w:r>
              <w:rPr>
                <w:rFonts w:eastAsiaTheme="minorEastAsia" w:hint="eastAsia"/>
              </w:rPr>
              <w:t>Coexistense</w:t>
            </w:r>
            <w:proofErr w:type="spellEnd"/>
            <w:r>
              <w:rPr>
                <w:rFonts w:eastAsiaTheme="minorEastAsia" w:hint="eastAsia"/>
              </w:rPr>
              <w:t xml:space="preserve"> between SL-U and NR are not </w:t>
            </w:r>
            <w:proofErr w:type="gramStart"/>
            <w:r>
              <w:rPr>
                <w:rFonts w:eastAsiaTheme="minorEastAsia" w:hint="eastAsia"/>
              </w:rPr>
              <w:t>precluded,</w:t>
            </w:r>
            <w:proofErr w:type="gramEnd"/>
            <w:r>
              <w:rPr>
                <w:rFonts w:eastAsiaTheme="minorEastAsia" w:hint="eastAsia"/>
              </w:rPr>
              <w:t xml:space="preserve"> thus this handling must be referred for the processing order with multi-channel access.</w:t>
            </w:r>
          </w:p>
        </w:tc>
      </w:tr>
      <w:tr w:rsidR="009A68EE" w14:paraId="324EF2F7" w14:textId="77777777">
        <w:tc>
          <w:tcPr>
            <w:tcW w:w="2126" w:type="dxa"/>
            <w:tcBorders>
              <w:left w:val="single" w:sz="4" w:space="0" w:color="auto"/>
            </w:tcBorders>
          </w:tcPr>
          <w:p w14:paraId="26A2D354" w14:textId="77777777" w:rsidR="009A68EE" w:rsidRDefault="009A68EE">
            <w:pPr>
              <w:pStyle w:val="CRCoverPage"/>
              <w:spacing w:after="0"/>
              <w:rPr>
                <w:b/>
                <w:i/>
                <w:sz w:val="8"/>
                <w:szCs w:val="8"/>
              </w:rPr>
            </w:pPr>
          </w:p>
        </w:tc>
        <w:tc>
          <w:tcPr>
            <w:tcW w:w="7135" w:type="dxa"/>
            <w:tcBorders>
              <w:right w:val="single" w:sz="4" w:space="0" w:color="auto"/>
            </w:tcBorders>
          </w:tcPr>
          <w:p w14:paraId="4F92157B" w14:textId="77777777" w:rsidR="009A68EE" w:rsidRDefault="009A68EE">
            <w:pPr>
              <w:pStyle w:val="CRCoverPage"/>
              <w:spacing w:after="0"/>
              <w:rPr>
                <w:sz w:val="8"/>
                <w:szCs w:val="8"/>
              </w:rPr>
            </w:pPr>
          </w:p>
        </w:tc>
      </w:tr>
      <w:tr w:rsidR="009A68EE" w14:paraId="5929F4C4" w14:textId="77777777">
        <w:tc>
          <w:tcPr>
            <w:tcW w:w="2126" w:type="dxa"/>
            <w:tcBorders>
              <w:left w:val="single" w:sz="4" w:space="0" w:color="auto"/>
            </w:tcBorders>
          </w:tcPr>
          <w:p w14:paraId="19CBBB0F"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7D3F34F" w14:textId="77777777" w:rsidR="009A68EE" w:rsidRDefault="000528A8">
            <w:pPr>
              <w:pStyle w:val="CRCoverPage"/>
              <w:spacing w:after="0"/>
              <w:rPr>
                <w:rFonts w:eastAsia="SimSun"/>
                <w:szCs w:val="22"/>
                <w:lang w:eastAsia="zh-CN"/>
              </w:rPr>
            </w:pPr>
            <w:r>
              <w:rPr>
                <w:rFonts w:eastAsiaTheme="minorEastAsia" w:hint="eastAsia"/>
              </w:rPr>
              <w:t xml:space="preserve">Multi-channel access for PSFCH transmissions is performed after prioritization relevant to PSFCH transmission, i.e., both 16.2.4.2 and 16.4.2.3 of 38.213. 16.2.4.3 is added for the reference of PSFCH prioritization </w:t>
            </w:r>
            <w:proofErr w:type="spellStart"/>
            <w:r>
              <w:rPr>
                <w:rFonts w:eastAsiaTheme="minorEastAsia" w:hint="eastAsia"/>
              </w:rPr>
              <w:t>behavior</w:t>
            </w:r>
            <w:proofErr w:type="spellEnd"/>
            <w:r>
              <w:rPr>
                <w:rFonts w:eastAsiaTheme="minorEastAsia" w:hint="eastAsia"/>
              </w:rPr>
              <w:t>.</w:t>
            </w:r>
          </w:p>
        </w:tc>
      </w:tr>
      <w:tr w:rsidR="009A68EE" w14:paraId="621949CB" w14:textId="77777777">
        <w:tc>
          <w:tcPr>
            <w:tcW w:w="2126" w:type="dxa"/>
            <w:tcBorders>
              <w:left w:val="single" w:sz="4" w:space="0" w:color="auto"/>
            </w:tcBorders>
          </w:tcPr>
          <w:p w14:paraId="399FDF97" w14:textId="77777777" w:rsidR="009A68EE" w:rsidRDefault="009A68EE">
            <w:pPr>
              <w:pStyle w:val="CRCoverPage"/>
              <w:spacing w:after="0"/>
              <w:rPr>
                <w:b/>
                <w:i/>
                <w:sz w:val="8"/>
                <w:szCs w:val="8"/>
              </w:rPr>
            </w:pPr>
          </w:p>
        </w:tc>
        <w:tc>
          <w:tcPr>
            <w:tcW w:w="7135" w:type="dxa"/>
            <w:tcBorders>
              <w:right w:val="single" w:sz="4" w:space="0" w:color="auto"/>
            </w:tcBorders>
          </w:tcPr>
          <w:p w14:paraId="45517C45" w14:textId="77777777" w:rsidR="009A68EE" w:rsidRDefault="009A68EE">
            <w:pPr>
              <w:pStyle w:val="CRCoverPage"/>
              <w:spacing w:after="0"/>
              <w:rPr>
                <w:sz w:val="8"/>
                <w:szCs w:val="8"/>
              </w:rPr>
            </w:pPr>
          </w:p>
        </w:tc>
      </w:tr>
      <w:tr w:rsidR="009A68EE" w14:paraId="42BE8F15" w14:textId="77777777">
        <w:tc>
          <w:tcPr>
            <w:tcW w:w="2126" w:type="dxa"/>
            <w:tcBorders>
              <w:left w:val="single" w:sz="4" w:space="0" w:color="auto"/>
              <w:bottom w:val="single" w:sz="4" w:space="0" w:color="auto"/>
            </w:tcBorders>
          </w:tcPr>
          <w:p w14:paraId="7F30CBB5"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03CC3A" w14:textId="77777777" w:rsidR="009A68EE" w:rsidRDefault="000528A8">
            <w:pPr>
              <w:pStyle w:val="CRCoverPage"/>
              <w:spacing w:after="0"/>
              <w:jc w:val="both"/>
              <w:rPr>
                <w:lang w:eastAsia="zh-CN"/>
              </w:rPr>
            </w:pPr>
            <w:r>
              <w:rPr>
                <w:rFonts w:eastAsiaTheme="minorEastAsia" w:hint="eastAsia"/>
              </w:rPr>
              <w:t xml:space="preserve">UE </w:t>
            </w:r>
            <w:proofErr w:type="spellStart"/>
            <w:r>
              <w:rPr>
                <w:rFonts w:eastAsiaTheme="minorEastAsia" w:hint="eastAsia"/>
              </w:rPr>
              <w:t>behavior</w:t>
            </w:r>
            <w:proofErr w:type="spellEnd"/>
            <w:r>
              <w:rPr>
                <w:rFonts w:eastAsiaTheme="minorEastAsia" w:hint="eastAsia"/>
              </w:rPr>
              <w:t xml:space="preserve"> is not defined when UE would </w:t>
            </w:r>
            <w:proofErr w:type="spellStart"/>
            <w:r>
              <w:rPr>
                <w:rFonts w:eastAsiaTheme="minorEastAsia" w:hint="eastAsia"/>
              </w:rPr>
              <w:t>perfomr</w:t>
            </w:r>
            <w:proofErr w:type="spellEnd"/>
            <w:r>
              <w:rPr>
                <w:rFonts w:eastAsiaTheme="minorEastAsia" w:hint="eastAsia"/>
              </w:rPr>
              <w:t xml:space="preserve"> multiple PSFCH transmissions on multiple RB sets and they are overlapped with UL transmission.</w:t>
            </w:r>
          </w:p>
        </w:tc>
      </w:tr>
    </w:tbl>
    <w:p w14:paraId="2383F372"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67D6B515" w14:textId="77777777">
        <w:tc>
          <w:tcPr>
            <w:tcW w:w="9069" w:type="dxa"/>
          </w:tcPr>
          <w:p w14:paraId="181F1596"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37.213 &gt;</w:t>
            </w:r>
          </w:p>
          <w:p w14:paraId="7B8BE5AB" w14:textId="77777777" w:rsidR="009A68EE" w:rsidRDefault="000528A8">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40F6CA95" w14:textId="77777777" w:rsidR="009A68EE" w:rsidRDefault="000528A8">
            <w:pPr>
              <w:spacing w:after="120"/>
              <w:rPr>
                <w:rFonts w:eastAsia="Yu Mincho"/>
              </w:rPr>
            </w:pPr>
            <w:r>
              <w:rPr>
                <w:rFonts w:eastAsia="Yu Mincho"/>
                <w:lang w:val="de-DE"/>
              </w:rPr>
              <w:t xml:space="preserve">If a UE </w:t>
            </w:r>
          </w:p>
          <w:p w14:paraId="56C67A8A"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1757D3C1"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1F6361DD" w14:textId="77777777" w:rsidR="009A68EE" w:rsidRDefault="000528A8">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42AE3174" w14:textId="77777777" w:rsidR="009A68EE" w:rsidRDefault="000528A8">
            <w:pPr>
              <w:spacing w:after="120"/>
              <w:rPr>
                <w:rFonts w:eastAsia="Yu Mincho"/>
              </w:rPr>
            </w:pPr>
            <w:r>
              <w:rPr>
                <w:rFonts w:eastAsia="Yu Mincho"/>
              </w:rPr>
              <w:t>the followings are applicable:</w:t>
            </w:r>
          </w:p>
          <w:p w14:paraId="2FAC04A3"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753A9E5A" w14:textId="77777777" w:rsidR="009A68EE" w:rsidRDefault="000528A8">
            <w:pPr>
              <w:spacing w:after="12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64D9EB4A" w14:textId="77777777" w:rsidR="009A68EE" w:rsidRDefault="000528A8">
            <w:pPr>
              <w:spacing w:after="120"/>
              <w:rPr>
                <w:rFonts w:eastAsia="Yu Mincho"/>
              </w:rPr>
            </w:pPr>
            <w:r>
              <w:rPr>
                <w:rFonts w:eastAsia="Yu Mincho"/>
              </w:rPr>
              <w:t xml:space="preserve">When a UE performs Type A or Type B channel access procedures to transmit PSFCH transmissions on multiple channels after performing associated prioritization for the PSFCH as described in clause </w:t>
            </w:r>
            <w:ins w:id="142" w:author="Kevin Lin" w:date="2024-08-16T17:58:00Z">
              <w:r>
                <w:rPr>
                  <w:rFonts w:eastAsia="Yu Mincho"/>
                </w:rPr>
                <w:t xml:space="preserve">16.2.3, </w:t>
              </w:r>
            </w:ins>
            <w:r>
              <w:rPr>
                <w:rFonts w:eastAsia="Yu Mincho"/>
              </w:rPr>
              <w:t>16.2.4.2</w:t>
            </w:r>
            <w:r>
              <w:rPr>
                <w:rFonts w:eastAsia="Yu Mincho" w:hint="eastAsia"/>
              </w:rPr>
              <w:t xml:space="preserve"> </w:t>
            </w:r>
            <w:ins w:id="143" w:author="Shohei Yoshioka (吉岡 翔平)" w:date="2024-08-09T11:49:00Z">
              <w:r>
                <w:rPr>
                  <w:rFonts w:eastAsia="Yu Mincho" w:hint="eastAsia"/>
                </w:rPr>
                <w:t xml:space="preserve">and 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172454D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32EDDAB2"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69EBA000" w14:textId="77777777" w:rsidR="009A68EE" w:rsidRDefault="000528A8">
      <w:pPr>
        <w:pStyle w:val="Heading2"/>
      </w:pPr>
      <w:r>
        <w:t>TP#6 for TS 38.214 V18.3.0: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7C52BD0" w14:textId="77777777">
        <w:tc>
          <w:tcPr>
            <w:tcW w:w="2126" w:type="dxa"/>
            <w:tcBorders>
              <w:top w:val="single" w:sz="4" w:space="0" w:color="auto"/>
              <w:left w:val="single" w:sz="4" w:space="0" w:color="auto"/>
            </w:tcBorders>
          </w:tcPr>
          <w:p w14:paraId="0F6608D4"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6D64E9" w14:textId="77777777" w:rsidR="009A68EE" w:rsidRDefault="000528A8">
            <w:pPr>
              <w:pStyle w:val="CRCoverPage"/>
              <w:spacing w:after="0"/>
              <w:rPr>
                <w:rFonts w:eastAsia="SimSun" w:cs="Arial"/>
                <w:lang w:eastAsia="zh-CN"/>
              </w:rPr>
            </w:pPr>
            <w:r>
              <w:rPr>
                <w:rFonts w:eastAsia="SimSun" w:cs="Arial"/>
              </w:rPr>
              <w:t>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tc>
      </w:tr>
      <w:tr w:rsidR="009A68EE" w14:paraId="79446A55" w14:textId="77777777">
        <w:tc>
          <w:tcPr>
            <w:tcW w:w="2126" w:type="dxa"/>
            <w:tcBorders>
              <w:left w:val="single" w:sz="4" w:space="0" w:color="auto"/>
            </w:tcBorders>
          </w:tcPr>
          <w:p w14:paraId="622EBD5A" w14:textId="77777777" w:rsidR="009A68EE" w:rsidRDefault="009A68EE">
            <w:pPr>
              <w:pStyle w:val="CRCoverPage"/>
              <w:spacing w:after="0"/>
              <w:rPr>
                <w:b/>
                <w:i/>
                <w:sz w:val="8"/>
                <w:szCs w:val="8"/>
              </w:rPr>
            </w:pPr>
          </w:p>
        </w:tc>
        <w:tc>
          <w:tcPr>
            <w:tcW w:w="7135" w:type="dxa"/>
            <w:tcBorders>
              <w:right w:val="single" w:sz="4" w:space="0" w:color="auto"/>
            </w:tcBorders>
          </w:tcPr>
          <w:p w14:paraId="36230A06" w14:textId="77777777" w:rsidR="009A68EE" w:rsidRDefault="009A68EE">
            <w:pPr>
              <w:pStyle w:val="CRCoverPage"/>
              <w:spacing w:after="0"/>
              <w:rPr>
                <w:sz w:val="8"/>
                <w:szCs w:val="8"/>
              </w:rPr>
            </w:pPr>
          </w:p>
        </w:tc>
      </w:tr>
      <w:tr w:rsidR="009A68EE" w14:paraId="154FB414" w14:textId="77777777">
        <w:tc>
          <w:tcPr>
            <w:tcW w:w="2126" w:type="dxa"/>
            <w:tcBorders>
              <w:left w:val="single" w:sz="4" w:space="0" w:color="auto"/>
            </w:tcBorders>
          </w:tcPr>
          <w:p w14:paraId="50B03D2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4261DBE" w14:textId="77777777" w:rsidR="009A68EE" w:rsidRDefault="000528A8">
            <w:pPr>
              <w:pStyle w:val="CRCoverPage"/>
              <w:spacing w:after="0"/>
              <w:rPr>
                <w:rFonts w:eastAsia="SimSun"/>
                <w:szCs w:val="22"/>
                <w:lang w:eastAsia="zh-CN"/>
              </w:rPr>
            </w:pPr>
            <w:r>
              <w:rPr>
                <w:rFonts w:cs="Arial"/>
              </w:rPr>
              <w:t>Add the description of candidate single-slot resource and candidate multi-slot resource for interlace RB-based transmission when UE performs aperiodic transmission in partial sensing.</w:t>
            </w:r>
          </w:p>
        </w:tc>
      </w:tr>
      <w:tr w:rsidR="009A68EE" w14:paraId="605DD33F" w14:textId="77777777">
        <w:tc>
          <w:tcPr>
            <w:tcW w:w="2126" w:type="dxa"/>
            <w:tcBorders>
              <w:left w:val="single" w:sz="4" w:space="0" w:color="auto"/>
            </w:tcBorders>
          </w:tcPr>
          <w:p w14:paraId="2DBC23A1" w14:textId="77777777" w:rsidR="009A68EE" w:rsidRDefault="009A68EE">
            <w:pPr>
              <w:pStyle w:val="CRCoverPage"/>
              <w:spacing w:after="0"/>
              <w:rPr>
                <w:b/>
                <w:i/>
                <w:sz w:val="8"/>
                <w:szCs w:val="8"/>
              </w:rPr>
            </w:pPr>
          </w:p>
        </w:tc>
        <w:tc>
          <w:tcPr>
            <w:tcW w:w="7135" w:type="dxa"/>
            <w:tcBorders>
              <w:right w:val="single" w:sz="4" w:space="0" w:color="auto"/>
            </w:tcBorders>
          </w:tcPr>
          <w:p w14:paraId="25AFB274" w14:textId="77777777" w:rsidR="009A68EE" w:rsidRDefault="009A68EE">
            <w:pPr>
              <w:pStyle w:val="CRCoverPage"/>
              <w:spacing w:after="0"/>
              <w:rPr>
                <w:sz w:val="8"/>
                <w:szCs w:val="8"/>
              </w:rPr>
            </w:pPr>
          </w:p>
        </w:tc>
      </w:tr>
      <w:tr w:rsidR="009A68EE" w14:paraId="2D097ED0" w14:textId="77777777">
        <w:tc>
          <w:tcPr>
            <w:tcW w:w="2126" w:type="dxa"/>
            <w:tcBorders>
              <w:left w:val="single" w:sz="4" w:space="0" w:color="auto"/>
              <w:bottom w:val="single" w:sz="4" w:space="0" w:color="auto"/>
            </w:tcBorders>
          </w:tcPr>
          <w:p w14:paraId="0A7E0031" w14:textId="77777777" w:rsidR="009A68EE" w:rsidRDefault="000528A8">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1EDA0549" w14:textId="77777777" w:rsidR="009A68EE" w:rsidRDefault="000528A8">
            <w:pPr>
              <w:pStyle w:val="CRCoverPage"/>
              <w:spacing w:after="0"/>
              <w:jc w:val="both"/>
              <w:rPr>
                <w:lang w:eastAsia="zh-CN"/>
              </w:rPr>
            </w:pPr>
            <w:r>
              <w:t>It is unclear how to determine a candidate single-slot resource or a candidate multi-slot resource for interlace RB-based transmission when UE performs aperiodic transmission in partial sensing.</w:t>
            </w:r>
          </w:p>
        </w:tc>
      </w:tr>
    </w:tbl>
    <w:p w14:paraId="6052BB5D" w14:textId="77777777" w:rsidR="009A68EE" w:rsidRDefault="000528A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9A68EE" w14:paraId="3656F440" w14:textId="77777777">
        <w:tc>
          <w:tcPr>
            <w:tcW w:w="9069" w:type="dxa"/>
          </w:tcPr>
          <w:p w14:paraId="60EADBC4" w14:textId="77777777" w:rsidR="009A68EE" w:rsidRDefault="000528A8">
            <w:pPr>
              <w:pStyle w:val="3GPPText"/>
              <w:tabs>
                <w:tab w:val="left" w:pos="2461"/>
                <w:tab w:val="center" w:pos="4890"/>
              </w:tabs>
              <w:spacing w:before="60"/>
              <w:jc w:val="center"/>
              <w:rPr>
                <w:rFonts w:eastAsia="Times New Roman"/>
                <w:b/>
                <w:color w:val="FF0000"/>
                <w:sz w:val="24"/>
                <w:szCs w:val="24"/>
              </w:rPr>
            </w:pPr>
            <w:r>
              <w:rPr>
                <w:rFonts w:eastAsia="Times New Roman"/>
                <w:b/>
                <w:color w:val="FF0000"/>
                <w:sz w:val="24"/>
                <w:szCs w:val="24"/>
              </w:rPr>
              <w:t>&lt; Start of text proposal for TS 38.214&gt;</w:t>
            </w:r>
          </w:p>
          <w:p w14:paraId="2CFDC725"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1ECDA139" w14:textId="77777777" w:rsidR="009A68EE" w:rsidRDefault="000528A8">
            <w:pPr>
              <w:spacing w:after="60"/>
              <w:jc w:val="center"/>
              <w:rPr>
                <w:rFonts w:ascii="Arial" w:hAnsi="Arial" w:cs="Arial"/>
                <w:color w:val="FF0000"/>
                <w:sz w:val="24"/>
              </w:rPr>
            </w:pPr>
            <w:r>
              <w:rPr>
                <w:rFonts w:ascii="Arial" w:hAnsi="Arial" w:cs="Arial"/>
                <w:color w:val="FF0000"/>
                <w:sz w:val="24"/>
              </w:rPr>
              <w:t>&lt; Unchanged parts are omitted &gt;</w:t>
            </w:r>
          </w:p>
          <w:p w14:paraId="51AEC5D2" w14:textId="77777777" w:rsidR="009A68EE" w:rsidRDefault="000528A8">
            <w:pPr>
              <w:pStyle w:val="B2"/>
              <w:spacing w:after="120"/>
              <w:ind w:left="567" w:firstLine="0"/>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144" w:author="Yi Ding" w:date="2024-08-01T17:07:00Z">
              <w:r>
                <w:rPr>
                  <w:color w:val="000000" w:themeColor="text1"/>
                  <w:lang w:eastAsia="ko-KR"/>
                </w:rPr>
                <w:t xml:space="preserve">the UE shall assume that any set of </w:t>
              </w:r>
            </w:ins>
            <m:oMath>
              <m:sSub>
                <m:sSubPr>
                  <m:ctrlPr>
                    <w:ins w:id="145" w:author="Yi Ding" w:date="2024-08-01T17:07:00Z">
                      <w:rPr>
                        <w:rFonts w:ascii="Cambria Math" w:hAnsi="Cambria Math"/>
                        <w:i/>
                        <w:lang w:eastAsia="en-GB"/>
                      </w:rPr>
                    </w:ins>
                  </m:ctrlPr>
                </m:sSubPr>
                <m:e>
                  <m:r>
                    <w:ins w:id="146" w:author="Yi Ding" w:date="2024-08-01T17:07:00Z">
                      <w:rPr>
                        <w:rFonts w:ascii="Cambria Math" w:hAnsi="Cambria Math"/>
                        <w:lang w:eastAsia="en-GB"/>
                      </w:rPr>
                      <m:t>L</m:t>
                    </w:ins>
                  </m:r>
                </m:e>
                <m:sub>
                  <m:r>
                    <w:ins w:id="147" w:author="Yi Ding" w:date="2024-08-01T17:07:00Z">
                      <m:rPr>
                        <m:nor/>
                      </m:rPr>
                      <w:rPr>
                        <w:rFonts w:ascii="Cambria Math" w:hAnsi="Cambria Math"/>
                        <w:lang w:eastAsia="en-GB"/>
                      </w:rPr>
                      <m:t>subCH</m:t>
                    </w:ins>
                  </m:r>
                  <m:ctrlPr>
                    <w:ins w:id="148" w:author="Yi Ding" w:date="2024-08-01T17:07:00Z">
                      <w:rPr>
                        <w:rFonts w:ascii="Cambria Math" w:hAnsi="Cambria Math"/>
                        <w:lang w:eastAsia="en-GB"/>
                      </w:rPr>
                    </w:ins>
                  </m:ctrlPr>
                </m:sub>
              </m:sSub>
            </m:oMath>
            <w:ins w:id="149" w:author="Yi Ding" w:date="2024-08-01T17:07:00Z">
              <w:r>
                <w:rPr>
                  <w:color w:val="000000" w:themeColor="text1"/>
                  <w:lang w:eastAsia="ko-KR"/>
                </w:rPr>
                <w:t xml:space="preserve"> contiguous sub-channels or </w:t>
              </w:r>
            </w:ins>
            <m:oMath>
              <m:sSub>
                <m:sSubPr>
                  <m:ctrlPr>
                    <w:ins w:id="150" w:author="Yi Ding" w:date="2024-08-01T17:07:00Z">
                      <w:rPr>
                        <w:rFonts w:ascii="Cambria Math" w:hAnsi="Cambria Math"/>
                        <w:i/>
                        <w:lang w:eastAsia="en-GB"/>
                      </w:rPr>
                    </w:ins>
                  </m:ctrlPr>
                </m:sSubPr>
                <m:e>
                  <m:r>
                    <w:ins w:id="151" w:author="Yi Ding" w:date="2024-08-01T17:07:00Z">
                      <w:rPr>
                        <w:rFonts w:ascii="Cambria Math" w:hAnsi="Cambria Math"/>
                        <w:lang w:eastAsia="en-GB"/>
                      </w:rPr>
                      <m:t>L</m:t>
                    </w:ins>
                  </m:r>
                </m:e>
                <m:sub>
                  <m:r>
                    <w:ins w:id="152" w:author="Yi Ding" w:date="2024-08-01T17:07:00Z">
                      <m:rPr>
                        <m:nor/>
                      </m:rPr>
                      <w:rPr>
                        <w:rFonts w:ascii="Cambria Math" w:hAnsi="Cambria Math"/>
                        <w:iCs/>
                        <w:lang w:eastAsia="en-GB"/>
                      </w:rPr>
                      <m:t>subCH</m:t>
                    </w:ins>
                  </m:r>
                </m:sub>
              </m:sSub>
            </m:oMath>
            <w:ins w:id="153" w:author="Yi Ding" w:date="2024-08-01T17:07:00Z">
              <w:r>
                <w:rPr>
                  <w:rFonts w:eastAsia="DengXian"/>
                  <w:iCs/>
                  <w:color w:val="000000" w:themeColor="text1"/>
                </w:rPr>
                <w:t xml:space="preserve"> contiguous sub-channels </w:t>
              </w:r>
              <w:r>
                <w:rPr>
                  <w:rFonts w:eastAsia="DengXian"/>
                  <w:color w:val="000000" w:themeColor="text1"/>
                </w:rPr>
                <w:t xml:space="preserve">in </w:t>
              </w:r>
            </w:ins>
            <m:oMath>
              <m:sSub>
                <m:sSubPr>
                  <m:ctrlPr>
                    <w:ins w:id="154" w:author="Yi Ding" w:date="2024-08-01T17:07:00Z">
                      <w:rPr>
                        <w:rFonts w:ascii="Cambria Math" w:eastAsia="DengXian" w:hAnsi="Cambria Math" w:cs="Calibri"/>
                        <w:i/>
                        <w:color w:val="000000" w:themeColor="text1"/>
                        <w:sz w:val="22"/>
                        <w:szCs w:val="22"/>
                      </w:rPr>
                    </w:ins>
                  </m:ctrlPr>
                </m:sSubPr>
                <m:e>
                  <m:r>
                    <w:ins w:id="155" w:author="Yi Ding" w:date="2024-08-01T17:07:00Z">
                      <w:rPr>
                        <w:rFonts w:ascii="Cambria Math" w:eastAsia="DengXian" w:hAnsi="Cambria Math" w:cs="Calibri"/>
                        <w:color w:val="000000" w:themeColor="text1"/>
                        <w:sz w:val="22"/>
                        <w:szCs w:val="22"/>
                      </w:rPr>
                      <m:t>L</m:t>
                    </w:ins>
                  </m:r>
                </m:e>
                <m:sub>
                  <m:r>
                    <w:ins w:id="156" w:author="Yi Ding" w:date="2024-08-01T17:07:00Z">
                      <m:rPr>
                        <m:nor/>
                      </m:rPr>
                      <w:rPr>
                        <w:rFonts w:ascii="Cambria Math" w:eastAsia="DengXian" w:hAnsi="Calibri" w:cs="Calibri"/>
                        <w:i/>
                        <w:color w:val="000000" w:themeColor="text1"/>
                        <w:sz w:val="22"/>
                        <w:szCs w:val="22"/>
                      </w:rPr>
                      <m:t>RBset</m:t>
                    </w:ins>
                  </m:r>
                </m:sub>
              </m:sSub>
            </m:oMath>
            <w:ins w:id="157" w:author="Yi Ding" w:date="2024-08-01T17:07: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158" w:author="Yi Ding" w:date="2024-08-01T17:08:00Z">
              <w:r>
                <w:rPr>
                  <w:rFonts w:eastAsia="Malgun Gothic"/>
                  <w:color w:val="000000"/>
                </w:rPr>
                <w:t xml:space="preserve">the </w:t>
              </w:r>
              <w:r>
                <w:rPr>
                  <w:color w:val="000000" w:themeColor="text1"/>
                  <w:lang w:eastAsia="ko-KR"/>
                </w:rPr>
                <w:t xml:space="preserve">UE shall assume that any set of </w:t>
              </w:r>
            </w:ins>
            <m:oMath>
              <m:sSub>
                <m:sSubPr>
                  <m:ctrlPr>
                    <w:ins w:id="159" w:author="Yi Ding" w:date="2024-08-01T17:08:00Z">
                      <w:rPr>
                        <w:rFonts w:ascii="Cambria Math" w:hAnsi="Cambria Math"/>
                        <w:i/>
                        <w:lang w:eastAsia="en-GB"/>
                      </w:rPr>
                    </w:ins>
                  </m:ctrlPr>
                </m:sSubPr>
                <m:e>
                  <m:r>
                    <w:ins w:id="160" w:author="Yi Ding" w:date="2024-08-01T17:08:00Z">
                      <w:rPr>
                        <w:rFonts w:ascii="Cambria Math" w:hAnsi="Cambria Math"/>
                        <w:lang w:eastAsia="en-GB"/>
                      </w:rPr>
                      <m:t>L</m:t>
                    </w:ins>
                  </m:r>
                </m:e>
                <m:sub>
                  <m:r>
                    <w:ins w:id="161" w:author="Yi Ding" w:date="2024-08-01T17:08:00Z">
                      <m:rPr>
                        <m:nor/>
                      </m:rPr>
                      <w:rPr>
                        <w:rFonts w:ascii="Cambria Math" w:hAnsi="Cambria Math"/>
                        <w:lang w:eastAsia="en-GB"/>
                      </w:rPr>
                      <m:t>subCH</m:t>
                    </w:ins>
                  </m:r>
                  <m:ctrlPr>
                    <w:ins w:id="162" w:author="Yi Ding" w:date="2024-08-01T17:08:00Z">
                      <w:rPr>
                        <w:rFonts w:ascii="Cambria Math" w:hAnsi="Cambria Math"/>
                        <w:lang w:eastAsia="en-GB"/>
                      </w:rPr>
                    </w:ins>
                  </m:ctrlPr>
                </m:sub>
              </m:sSub>
            </m:oMath>
            <w:ins w:id="163" w:author="Yi Ding" w:date="2024-08-01T17:08:00Z">
              <w:r>
                <w:rPr>
                  <w:color w:val="000000" w:themeColor="text1"/>
                  <w:lang w:eastAsia="ko-KR"/>
                </w:rPr>
                <w:t xml:space="preserve"> contiguous sub-channels or </w:t>
              </w:r>
            </w:ins>
            <m:oMath>
              <m:sSub>
                <m:sSubPr>
                  <m:ctrlPr>
                    <w:ins w:id="164" w:author="Yi Ding" w:date="2024-08-01T17:08:00Z">
                      <w:rPr>
                        <w:rFonts w:ascii="Cambria Math" w:hAnsi="Cambria Math"/>
                        <w:i/>
                        <w:lang w:eastAsia="en-GB"/>
                      </w:rPr>
                    </w:ins>
                  </m:ctrlPr>
                </m:sSubPr>
                <m:e>
                  <m:r>
                    <w:ins w:id="165" w:author="Yi Ding" w:date="2024-08-01T17:08:00Z">
                      <w:rPr>
                        <w:rFonts w:ascii="Cambria Math" w:hAnsi="Cambria Math"/>
                        <w:lang w:eastAsia="en-GB"/>
                      </w:rPr>
                      <m:t>L</m:t>
                    </w:ins>
                  </m:r>
                </m:e>
                <m:sub>
                  <m:r>
                    <w:ins w:id="166" w:author="Yi Ding" w:date="2024-08-01T17:08:00Z">
                      <m:rPr>
                        <m:nor/>
                      </m:rPr>
                      <w:rPr>
                        <w:rFonts w:ascii="Cambria Math" w:hAnsi="Cambria Math"/>
                        <w:iCs/>
                        <w:lang w:eastAsia="en-GB"/>
                      </w:rPr>
                      <m:t>subCH</m:t>
                    </w:ins>
                  </m:r>
                </m:sub>
              </m:sSub>
            </m:oMath>
            <w:ins w:id="167" w:author="Yi Ding" w:date="2024-08-01T17:08:00Z">
              <w:r>
                <w:rPr>
                  <w:rFonts w:eastAsia="DengXian"/>
                  <w:iCs/>
                  <w:color w:val="000000" w:themeColor="text1"/>
                </w:rPr>
                <w:t xml:space="preserve"> contiguous sub-channels </w:t>
              </w:r>
              <w:r>
                <w:rPr>
                  <w:rFonts w:eastAsia="DengXian"/>
                  <w:color w:val="000000" w:themeColor="text1"/>
                </w:rPr>
                <w:t xml:space="preserve">in </w:t>
              </w:r>
            </w:ins>
            <m:oMath>
              <m:sSub>
                <m:sSubPr>
                  <m:ctrlPr>
                    <w:ins w:id="168" w:author="Yi Ding" w:date="2024-08-01T17:08:00Z">
                      <w:rPr>
                        <w:rFonts w:ascii="Cambria Math" w:eastAsia="DengXian" w:hAnsi="Cambria Math" w:cs="Calibri"/>
                        <w:i/>
                        <w:color w:val="000000" w:themeColor="text1"/>
                        <w:sz w:val="22"/>
                        <w:szCs w:val="22"/>
                      </w:rPr>
                    </w:ins>
                  </m:ctrlPr>
                </m:sSubPr>
                <m:e>
                  <m:r>
                    <w:ins w:id="169" w:author="Yi Ding" w:date="2024-08-01T17:08:00Z">
                      <w:rPr>
                        <w:rFonts w:ascii="Cambria Math" w:eastAsia="DengXian" w:hAnsi="Cambria Math" w:cs="Calibri"/>
                        <w:color w:val="000000" w:themeColor="text1"/>
                        <w:sz w:val="22"/>
                        <w:szCs w:val="22"/>
                      </w:rPr>
                      <m:t>L</m:t>
                    </w:ins>
                  </m:r>
                </m:e>
                <m:sub>
                  <m:r>
                    <w:ins w:id="170" w:author="Yi Ding" w:date="2024-08-01T17:08:00Z">
                      <m:rPr>
                        <m:nor/>
                      </m:rPr>
                      <w:rPr>
                        <w:rFonts w:ascii="Cambria Math" w:eastAsia="DengXian" w:hAnsi="Calibri" w:cs="Calibri"/>
                        <w:i/>
                        <w:color w:val="000000" w:themeColor="text1"/>
                        <w:sz w:val="22"/>
                        <w:szCs w:val="22"/>
                      </w:rPr>
                      <m:t>RBset</m:t>
                    </w:ins>
                  </m:r>
                </m:sub>
              </m:sSub>
            </m:oMath>
            <w:ins w:id="171" w:author="Yi Ding" w:date="2024-08-01T17:08:00Z">
              <w:r>
                <w:rPr>
                  <w:rFonts w:eastAsia="DengXian"/>
                  <w:color w:val="000000" w:themeColor="text1"/>
                </w:rPr>
                <w:t xml:space="preserve"> contiguous RB sets</w:t>
              </w:r>
              <w:r>
                <w:rPr>
                  <w:color w:val="000000" w:themeColor="text1"/>
                  <w:lang w:eastAsia="ko-KR"/>
                </w:rPr>
                <w:t xml:space="preserve"> in </w:t>
              </w:r>
            </w:ins>
            <m:oMath>
              <m:sSub>
                <m:sSubPr>
                  <m:ctrlPr>
                    <w:ins w:id="172" w:author="Yi Ding" w:date="2024-08-01T17:08:00Z">
                      <w:rPr>
                        <w:rFonts w:ascii="Cambria Math" w:hAnsi="Cambria Math"/>
                        <w:i/>
                        <w:lang w:eastAsia="en-GB"/>
                      </w:rPr>
                    </w:ins>
                  </m:ctrlPr>
                </m:sSubPr>
                <m:e>
                  <m:r>
                    <w:ins w:id="173" w:author="Yi Ding" w:date="2024-08-01T17:08:00Z">
                      <w:rPr>
                        <w:rFonts w:ascii="Cambria Math" w:hAnsi="Cambria Math"/>
                        <w:lang w:eastAsia="en-GB"/>
                      </w:rPr>
                      <m:t>N</m:t>
                    </w:ins>
                  </m:r>
                </m:e>
                <m:sub>
                  <m:r>
                    <w:ins w:id="174" w:author="Yi Ding" w:date="2024-08-01T17:08:00Z">
                      <w:rPr>
                        <w:rFonts w:ascii="Cambria Math" w:hAnsi="Cambria Math"/>
                        <w:lang w:eastAsia="en-GB"/>
                      </w:rPr>
                      <m:t>slot,MCSt</m:t>
                    </w:ins>
                  </m:r>
                </m:sub>
              </m:sSub>
            </m:oMath>
            <w:ins w:id="175" w:author="Yi Ding" w:date="2024-08-01T17:08:00Z">
              <w:r>
                <w:rPr>
                  <w:rFonts w:eastAsia="DengXian"/>
                </w:rPr>
                <w:t xml:space="preserve"> consecutive slots</w:t>
              </w:r>
              <w:r>
                <w:rPr>
                  <w:color w:val="000000" w:themeColor="text1"/>
                  <w:lang w:eastAsia="ko-KR"/>
                </w:rPr>
                <w:t xml:space="preserve"> included in the corresponding resource pool</w:t>
              </w:r>
            </w:ins>
            <w:ins w:id="176" w:author="Yi Ding" w:date="2024-08-01T17:09:00Z">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w:ins>
            <m:oMath>
              <m:r>
                <w:ins w:id="177" w:author="Yi Ding" w:date="2024-08-01T17:09:00Z">
                  <w:rPr>
                    <w:rFonts w:ascii="Cambria Math" w:hAnsi="Cambria Math"/>
                    <w:color w:val="000000" w:themeColor="text1"/>
                    <w:lang w:eastAsia="en-GB"/>
                  </w:rPr>
                  <m:t>[n+</m:t>
                </w:ins>
              </m:r>
              <m:sSub>
                <m:sSubPr>
                  <m:ctrlPr>
                    <w:ins w:id="178" w:author="Yi Ding" w:date="2024-08-01T17:09:00Z">
                      <w:rPr>
                        <w:rFonts w:ascii="Cambria Math" w:hAnsi="Cambria Math"/>
                        <w:i/>
                        <w:iCs/>
                        <w:color w:val="000000" w:themeColor="text1"/>
                      </w:rPr>
                    </w:ins>
                  </m:ctrlPr>
                </m:sSubPr>
                <m:e>
                  <m:r>
                    <w:ins w:id="179" w:author="Yi Ding" w:date="2024-08-01T17:09:00Z">
                      <w:rPr>
                        <w:rFonts w:ascii="Cambria Math" w:hAnsi="Cambria Math"/>
                        <w:color w:val="000000" w:themeColor="text1"/>
                        <w:lang w:eastAsia="en-GB"/>
                      </w:rPr>
                      <m:t>T</m:t>
                    </w:ins>
                  </m:r>
                </m:e>
                <m:sub>
                  <m:r>
                    <w:ins w:id="180" w:author="Yi Ding" w:date="2024-08-01T17:09:00Z">
                      <w:rPr>
                        <w:rFonts w:ascii="Cambria Math" w:hAnsi="Cambria Math"/>
                        <w:color w:val="000000" w:themeColor="text1"/>
                        <w:lang w:eastAsia="en-GB"/>
                      </w:rPr>
                      <m:t>1</m:t>
                    </w:ins>
                  </m:r>
                </m:sub>
              </m:sSub>
              <m:r>
                <w:ins w:id="181" w:author="Yi Ding" w:date="2024-08-01T17:09:00Z">
                  <w:rPr>
                    <w:rFonts w:ascii="Cambria Math" w:hAnsi="Cambria Math"/>
                    <w:color w:val="000000" w:themeColor="text1"/>
                    <w:lang w:eastAsia="en-GB"/>
                  </w:rPr>
                  <m:t>,n+</m:t>
                </w:ins>
              </m:r>
              <m:sSub>
                <m:sSubPr>
                  <m:ctrlPr>
                    <w:ins w:id="182" w:author="Yi Ding" w:date="2024-08-01T17:09:00Z">
                      <w:rPr>
                        <w:rFonts w:ascii="Cambria Math" w:hAnsi="Cambria Math"/>
                        <w:i/>
                        <w:iCs/>
                        <w:color w:val="000000" w:themeColor="text1"/>
                      </w:rPr>
                    </w:ins>
                  </m:ctrlPr>
                </m:sSubPr>
                <m:e>
                  <m:r>
                    <w:ins w:id="183" w:author="Yi Ding" w:date="2024-08-01T17:09:00Z">
                      <w:rPr>
                        <w:rFonts w:ascii="Cambria Math" w:hAnsi="Cambria Math"/>
                        <w:color w:val="000000" w:themeColor="text1"/>
                        <w:lang w:eastAsia="en-GB"/>
                      </w:rPr>
                      <m:t>T</m:t>
                    </w:ins>
                  </m:r>
                </m:e>
                <m:sub>
                  <m:r>
                    <w:ins w:id="184" w:author="Yi Ding" w:date="2024-08-01T17:09:00Z">
                      <w:rPr>
                        <w:rFonts w:ascii="Cambria Math" w:hAnsi="Cambria Math"/>
                        <w:color w:val="000000" w:themeColor="text1"/>
                        <w:lang w:eastAsia="en-GB"/>
                      </w:rPr>
                      <m:t>2</m:t>
                    </w:ins>
                  </m:r>
                </m:sub>
              </m:sSub>
              <m:r>
                <w:ins w:id="185" w:author="Yi Ding" w:date="2024-08-01T17:09:00Z">
                  <w:rPr>
                    <w:rFonts w:ascii="Cambria Math" w:hAnsi="Cambria Math"/>
                    <w:color w:val="000000" w:themeColor="text1"/>
                    <w:lang w:eastAsia="en-GB"/>
                  </w:rPr>
                  <m:t>]</m:t>
                </w:ins>
              </m:r>
            </m:oMath>
            <w:ins w:id="186" w:author="Yi Ding" w:date="2024-08-01T17:09:00Z">
              <w:r>
                <w:rPr>
                  <w:color w:val="000000" w:themeColor="text1"/>
                  <w:lang w:eastAsia="ko-KR"/>
                </w:rPr>
                <w:t xml:space="preserve"> correspond to</w:t>
              </w:r>
            </w:ins>
            <w:ins w:id="187" w:author="Yi Ding" w:date="2024-08-01T17:08:00Z">
              <w:r>
                <w:rPr>
                  <w:color w:val="000000" w:themeColor="text1"/>
                  <w:lang w:eastAsia="ko-KR"/>
                </w:rPr>
                <w:t xml:space="preserve">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where</w:t>
            </w:r>
          </w:p>
          <w:p w14:paraId="38E7F962" w14:textId="77777777" w:rsidR="009A68EE" w:rsidRDefault="000528A8">
            <w:pPr>
              <w:pStyle w:val="3GPPText"/>
              <w:tabs>
                <w:tab w:val="left" w:pos="2461"/>
                <w:tab w:val="center" w:pos="4890"/>
              </w:tabs>
              <w:spacing w:after="60"/>
              <w:jc w:val="center"/>
              <w:rPr>
                <w:b/>
                <w:bCs/>
                <w:color w:val="FF0000"/>
                <w:sz w:val="24"/>
                <w:szCs w:val="24"/>
                <w:lang w:val="en-GB"/>
              </w:rPr>
            </w:pPr>
            <w:r>
              <w:rPr>
                <w:rFonts w:eastAsia="Times New Roman"/>
                <w:b/>
                <w:color w:val="FF0000"/>
                <w:sz w:val="24"/>
                <w:szCs w:val="24"/>
              </w:rPr>
              <w:t>&lt; End of text proposal &gt;</w:t>
            </w:r>
          </w:p>
        </w:tc>
      </w:tr>
    </w:tbl>
    <w:p w14:paraId="40E5185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2FE27F78" w14:textId="77777777" w:rsidR="009A68EE" w:rsidRDefault="000528A8">
      <w:pPr>
        <w:pStyle w:val="Heading2"/>
      </w:pPr>
      <w:r>
        <w:t xml:space="preserve">TP#7 for TS </w:t>
      </w:r>
      <w:r>
        <w:rPr>
          <w:color w:val="000000" w:themeColor="text1"/>
        </w:rPr>
        <w:t>38.213 V18.3.0: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3D822033" w14:textId="77777777">
        <w:tc>
          <w:tcPr>
            <w:tcW w:w="2126" w:type="dxa"/>
            <w:tcBorders>
              <w:top w:val="single" w:sz="4" w:space="0" w:color="auto"/>
              <w:left w:val="single" w:sz="4" w:space="0" w:color="auto"/>
            </w:tcBorders>
          </w:tcPr>
          <w:p w14:paraId="1F40E03C"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6E715C5" w14:textId="77777777" w:rsidR="009A68EE" w:rsidRDefault="000528A8">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9A68EE" w14:paraId="18C40E23" w14:textId="77777777">
              <w:tc>
                <w:tcPr>
                  <w:tcW w:w="6658" w:type="dxa"/>
                  <w:tcBorders>
                    <w:top w:val="single" w:sz="4" w:space="0" w:color="auto"/>
                    <w:left w:val="single" w:sz="4" w:space="0" w:color="auto"/>
                    <w:bottom w:val="single" w:sz="4" w:space="0" w:color="auto"/>
                    <w:right w:val="single" w:sz="4" w:space="0" w:color="auto"/>
                  </w:tcBorders>
                </w:tcPr>
                <w:p w14:paraId="3A3AF458" w14:textId="77777777" w:rsidR="009A68EE" w:rsidRDefault="000528A8">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02BC9C47" w14:textId="77777777" w:rsidR="009A68EE" w:rsidRDefault="000528A8">
                  <w:pPr>
                    <w:pStyle w:val="3GPPNormalText"/>
                    <w:tabs>
                      <w:tab w:val="left" w:pos="420"/>
                    </w:tabs>
                    <w:spacing w:after="60"/>
                    <w:jc w:val="left"/>
                    <w:rPr>
                      <w:rFonts w:ascii="Arial" w:hAnsi="Arial" w:cs="Arial"/>
                      <w:sz w:val="20"/>
                      <w:szCs w:val="20"/>
                      <w:lang w:val="en-US" w:eastAsia="en-GB"/>
                    </w:rPr>
                  </w:pPr>
                  <w:r>
                    <w:rPr>
                      <w:bCs/>
                      <w:kern w:val="2"/>
                      <w:sz w:val="20"/>
                      <w:szCs w:val="22"/>
                      <w:lang w:val="en-US" w:eastAsia="en-GB"/>
                    </w:rPr>
                    <w:t>Indicates CPE starting position</w:t>
                  </w:r>
                  <w:r>
                    <w:rPr>
                      <w:bCs/>
                      <w:color w:val="000000" w:themeColor="text1"/>
                      <w:kern w:val="2"/>
                      <w:sz w:val="20"/>
                      <w:szCs w:val="22"/>
                      <w:lang w:val="en-US" w:eastAsia="en-GB"/>
                    </w:rPr>
                    <w:t xml:space="preserve"> within the GP symbol before PSFCH transmission. The value is an index of the set of all candidate CPE starting positions specified in Table 5.3.1-3 of [16, TS38.211] for Ci=1</w:t>
                  </w:r>
                  <w:r>
                    <w:rPr>
                      <w:bCs/>
                      <w:kern w:val="2"/>
                      <w:sz w:val="20"/>
                      <w:szCs w:val="22"/>
                      <w:lang w:val="en-US" w:eastAsia="en-GB"/>
                    </w:rPr>
                    <w:t xml:space="preserve"> and the corresponding SCS of the SL BWP.</w:t>
                  </w:r>
                </w:p>
              </w:tc>
            </w:tr>
          </w:tbl>
          <w:p w14:paraId="345F0CFD" w14:textId="77777777" w:rsidR="009A68EE" w:rsidRDefault="009A68EE">
            <w:pPr>
              <w:pStyle w:val="CRCoverPage"/>
              <w:spacing w:after="0"/>
              <w:rPr>
                <w:rFonts w:cs="Arial"/>
              </w:rPr>
            </w:pPr>
          </w:p>
        </w:tc>
      </w:tr>
      <w:tr w:rsidR="009A68EE" w14:paraId="718FBB90" w14:textId="77777777">
        <w:tc>
          <w:tcPr>
            <w:tcW w:w="2126" w:type="dxa"/>
            <w:tcBorders>
              <w:left w:val="single" w:sz="4" w:space="0" w:color="auto"/>
            </w:tcBorders>
          </w:tcPr>
          <w:p w14:paraId="441A19A5" w14:textId="77777777" w:rsidR="009A68EE" w:rsidRDefault="009A68EE">
            <w:pPr>
              <w:pStyle w:val="CRCoverPage"/>
              <w:spacing w:after="0"/>
              <w:rPr>
                <w:b/>
                <w:i/>
                <w:sz w:val="8"/>
                <w:szCs w:val="8"/>
              </w:rPr>
            </w:pPr>
          </w:p>
        </w:tc>
        <w:tc>
          <w:tcPr>
            <w:tcW w:w="7135" w:type="dxa"/>
            <w:tcBorders>
              <w:right w:val="single" w:sz="4" w:space="0" w:color="auto"/>
            </w:tcBorders>
          </w:tcPr>
          <w:p w14:paraId="3856B5F8" w14:textId="77777777" w:rsidR="009A68EE" w:rsidRDefault="009A68EE">
            <w:pPr>
              <w:pStyle w:val="CRCoverPage"/>
              <w:spacing w:after="0"/>
              <w:rPr>
                <w:sz w:val="8"/>
                <w:szCs w:val="8"/>
              </w:rPr>
            </w:pPr>
          </w:p>
        </w:tc>
      </w:tr>
      <w:tr w:rsidR="009A68EE" w14:paraId="5E0D7F95" w14:textId="77777777">
        <w:tc>
          <w:tcPr>
            <w:tcW w:w="2126" w:type="dxa"/>
            <w:tcBorders>
              <w:left w:val="single" w:sz="4" w:space="0" w:color="auto"/>
            </w:tcBorders>
          </w:tcPr>
          <w:p w14:paraId="321B86AA"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09EB44" w14:textId="77777777" w:rsidR="009A68EE" w:rsidRDefault="000528A8">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89382CB" w14:textId="77777777" w:rsidR="009A68EE" w:rsidRDefault="009A68EE">
            <w:pPr>
              <w:pStyle w:val="CRCoverPage"/>
              <w:spacing w:after="0"/>
              <w:rPr>
                <w:rFonts w:eastAsia="SimSun"/>
                <w:szCs w:val="22"/>
                <w:lang w:eastAsia="zh-CN"/>
              </w:rPr>
            </w:pPr>
          </w:p>
        </w:tc>
      </w:tr>
      <w:tr w:rsidR="009A68EE" w14:paraId="68BFE987" w14:textId="77777777">
        <w:tc>
          <w:tcPr>
            <w:tcW w:w="2126" w:type="dxa"/>
            <w:tcBorders>
              <w:left w:val="single" w:sz="4" w:space="0" w:color="auto"/>
            </w:tcBorders>
          </w:tcPr>
          <w:p w14:paraId="46E46F2A" w14:textId="77777777" w:rsidR="009A68EE" w:rsidRDefault="009A68EE">
            <w:pPr>
              <w:pStyle w:val="CRCoverPage"/>
              <w:spacing w:after="0"/>
              <w:rPr>
                <w:b/>
                <w:i/>
                <w:sz w:val="8"/>
                <w:szCs w:val="8"/>
              </w:rPr>
            </w:pPr>
          </w:p>
        </w:tc>
        <w:tc>
          <w:tcPr>
            <w:tcW w:w="7135" w:type="dxa"/>
            <w:tcBorders>
              <w:right w:val="single" w:sz="4" w:space="0" w:color="auto"/>
            </w:tcBorders>
          </w:tcPr>
          <w:p w14:paraId="448977A6" w14:textId="77777777" w:rsidR="009A68EE" w:rsidRDefault="009A68EE">
            <w:pPr>
              <w:pStyle w:val="CRCoverPage"/>
              <w:spacing w:after="0"/>
              <w:rPr>
                <w:sz w:val="8"/>
                <w:szCs w:val="8"/>
              </w:rPr>
            </w:pPr>
          </w:p>
        </w:tc>
      </w:tr>
      <w:tr w:rsidR="009A68EE" w14:paraId="23BC5DE5" w14:textId="77777777">
        <w:tc>
          <w:tcPr>
            <w:tcW w:w="2126" w:type="dxa"/>
            <w:tcBorders>
              <w:left w:val="single" w:sz="4" w:space="0" w:color="auto"/>
              <w:bottom w:val="single" w:sz="4" w:space="0" w:color="auto"/>
            </w:tcBorders>
          </w:tcPr>
          <w:p w14:paraId="256ED229" w14:textId="77777777" w:rsidR="009A68EE" w:rsidRDefault="000528A8">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27813AE0" w14:textId="77777777" w:rsidR="009A68EE" w:rsidRDefault="000528A8">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0C6AEEB7" w14:textId="77777777" w:rsidR="009A68EE" w:rsidRDefault="000528A8">
      <w:pPr>
        <w:pStyle w:val="Heading3"/>
        <w:spacing w:after="120"/>
      </w:pPr>
      <w:r>
        <w:t>Proposal v1</w:t>
      </w:r>
    </w:p>
    <w:p w14:paraId="7D5491C2" w14:textId="77777777" w:rsidR="009A68EE" w:rsidRDefault="000528A8">
      <w:r>
        <w:br w:type="page"/>
      </w:r>
    </w:p>
    <w:tbl>
      <w:tblPr>
        <w:tblStyle w:val="TableGrid"/>
        <w:tblW w:w="0" w:type="auto"/>
        <w:tblInd w:w="562" w:type="dxa"/>
        <w:tblLook w:val="04A0" w:firstRow="1" w:lastRow="0" w:firstColumn="1" w:lastColumn="0" w:noHBand="0" w:noVBand="1"/>
      </w:tblPr>
      <w:tblGrid>
        <w:gridCol w:w="9069"/>
      </w:tblGrid>
      <w:tr w:rsidR="009A68EE" w14:paraId="67ED6342" w14:textId="77777777">
        <w:tc>
          <w:tcPr>
            <w:tcW w:w="9069" w:type="dxa"/>
          </w:tcPr>
          <w:p w14:paraId="3068B0E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lastRenderedPageBreak/>
              <w:t>&lt; Start of text proposal for TS 38.213 &gt;</w:t>
            </w:r>
          </w:p>
          <w:p w14:paraId="3B580183" w14:textId="77777777" w:rsidR="009A68EE" w:rsidRDefault="000528A8">
            <w:pPr>
              <w:keepNext/>
              <w:keepLines/>
              <w:spacing w:before="120" w:after="60" w:line="240" w:lineRule="auto"/>
              <w:outlineLvl w:val="2"/>
              <w:rPr>
                <w:rFonts w:ascii="Arial" w:eastAsia="SimSun" w:hAnsi="Arial"/>
                <w:sz w:val="28"/>
                <w:szCs w:val="20"/>
              </w:rPr>
            </w:pPr>
            <w:r>
              <w:rPr>
                <w:rFonts w:ascii="Arial" w:eastAsia="SimSun" w:hAnsi="Arial"/>
                <w:sz w:val="28"/>
                <w:szCs w:val="20"/>
              </w:rPr>
              <w:t>16.3.0</w:t>
            </w:r>
            <w:r>
              <w:rPr>
                <w:rFonts w:ascii="Arial" w:eastAsia="SimSun" w:hAnsi="Arial"/>
                <w:sz w:val="28"/>
                <w:szCs w:val="20"/>
              </w:rPr>
              <w:tab/>
              <w:t>UE procedure for transmitting PSFCH with control information</w:t>
            </w:r>
          </w:p>
          <w:p w14:paraId="3A3EC5C6" w14:textId="77777777" w:rsidR="009A68EE" w:rsidRDefault="000528A8">
            <w:pPr>
              <w:spacing w:beforeLines="50" w:before="120" w:after="120"/>
              <w:jc w:val="center"/>
              <w:rPr>
                <w:rFonts w:ascii="Arial" w:hAnsi="Arial" w:cs="Arial"/>
                <w:color w:val="FF0000"/>
                <w:sz w:val="24"/>
                <w:szCs w:val="28"/>
                <w:lang w:eastAsia="zh-CN"/>
              </w:rPr>
            </w:pPr>
            <w:r>
              <w:rPr>
                <w:rFonts w:ascii="Arial" w:hAnsi="Arial" w:cs="Arial"/>
                <w:color w:val="FF0000"/>
                <w:sz w:val="24"/>
                <w:szCs w:val="28"/>
                <w:lang w:eastAsia="zh-CN"/>
              </w:rPr>
              <w:t>&lt; Unchanged parts are omitted &gt;</w:t>
            </w:r>
          </w:p>
          <w:p w14:paraId="153605D6" w14:textId="77777777" w:rsidR="009A68EE" w:rsidRDefault="000528A8">
            <w:pPr>
              <w:spacing w:after="120" w:line="240" w:lineRule="auto"/>
              <w:rPr>
                <w:rFonts w:ascii="Times New Roman" w:eastAsia="SimSun" w:hAnsi="Times New Roman"/>
              </w:rPr>
            </w:pPr>
            <w:r>
              <w:rPr>
                <w:rFonts w:ascii="Times New Roman" w:eastAsia="SimSun" w:hAnsi="Times New Roman"/>
              </w:rPr>
              <w:t xml:space="preserve">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When </w:t>
            </w:r>
            <w:proofErr w:type="spellStart"/>
            <w:r>
              <w:rPr>
                <w:rFonts w:ascii="Times New Roman" w:eastAsia="SimSun" w:hAnsi="Times New Roman"/>
                <w:i/>
              </w:rPr>
              <w:t>sl-TransmissionStructureForPSFCH</w:t>
            </w:r>
            <w:proofErr w:type="spellEnd"/>
            <w:r>
              <w:rPr>
                <w:rFonts w:ascii="Times New Roman" w:eastAsia="SimSun" w:hAnsi="Times New Roman"/>
                <w:i/>
              </w:rPr>
              <w:t xml:space="preserve"> </w:t>
            </w:r>
            <w:r>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Pr>
                <w:rFonts w:ascii="Times New Roman" w:eastAsia="SimSun" w:hAnsi="Times New Roman"/>
              </w:rPr>
              <w:t xml:space="preserve"> cyclic shift pairs. </w:t>
            </w:r>
            <w:r>
              <w:rPr>
                <w:rFonts w:ascii="Times New Roman" w:eastAsia="SimSun" w:hAnsi="Times New Roman"/>
                <w:lang w:eastAsia="ja-JP"/>
              </w:rPr>
              <w:t xml:space="preserve">The UE applies CP extension to the first symbol of a PSFCH and within the first one </w:t>
            </w:r>
            <w:del w:id="188" w:author="Huawei, HiSilicon" w:date="2024-07-19T08:57:00Z">
              <w:r>
                <w:rPr>
                  <w:rFonts w:ascii="Times New Roman" w:eastAsia="SimSun" w:hAnsi="Times New Roman"/>
                  <w:lang w:eastAsia="ja-JP"/>
                </w:rPr>
                <w:delText xml:space="preserve">or two </w:delText>
              </w:r>
            </w:del>
            <w:r>
              <w:rPr>
                <w:rFonts w:ascii="Times New Roman" w:eastAsia="SimSun" w:hAnsi="Times New Roman"/>
                <w:lang w:eastAsia="ja-JP"/>
              </w:rPr>
              <w:t>symbol</w:t>
            </w:r>
            <w:del w:id="189" w:author="Huawei, HiSilicon" w:date="2024-07-19T08:57:00Z">
              <w:r>
                <w:rPr>
                  <w:rFonts w:ascii="Times New Roman" w:eastAsia="SimSun" w:hAnsi="Times New Roman"/>
                  <w:lang w:eastAsia="ja-JP"/>
                </w:rPr>
                <w:delText>s</w:delText>
              </w:r>
            </w:del>
            <w:r>
              <w:rPr>
                <w:rFonts w:ascii="Times New Roman" w:eastAsia="SimSun" w:hAnsi="Times New Roman"/>
                <w:lang w:eastAsia="ja-JP"/>
              </w:rPr>
              <w:t xml:space="preserve"> before the first symbol of the PSFCH according to an index [4, TS 38.211] provided by </w:t>
            </w:r>
            <w:proofErr w:type="spellStart"/>
            <w:r>
              <w:rPr>
                <w:rFonts w:ascii="Times New Roman" w:eastAsia="SimSun" w:hAnsi="Times New Roman"/>
                <w:i/>
                <w:iCs/>
                <w:lang w:eastAsia="ja-JP"/>
              </w:rPr>
              <w:t>sl</w:t>
            </w:r>
            <w:proofErr w:type="spellEnd"/>
            <w:r>
              <w:rPr>
                <w:rFonts w:ascii="Times New Roman" w:eastAsia="SimSun" w:hAnsi="Times New Roman"/>
                <w:i/>
                <w:iCs/>
                <w:lang w:eastAsia="ja-JP"/>
              </w:rPr>
              <w:t>-CPE-</w:t>
            </w:r>
            <w:proofErr w:type="spellStart"/>
            <w:r>
              <w:rPr>
                <w:rFonts w:ascii="Times New Roman" w:eastAsia="SimSun" w:hAnsi="Times New Roman"/>
                <w:i/>
                <w:iCs/>
                <w:lang w:eastAsia="ja-JP"/>
              </w:rPr>
              <w:t>StartingPositionPSFCH</w:t>
            </w:r>
            <w:proofErr w:type="spellEnd"/>
            <w:r>
              <w:rPr>
                <w:rFonts w:ascii="Times New Roman" w:eastAsia="SimSun" w:hAnsi="Times New Roman"/>
                <w:lang w:eastAsia="ja-JP"/>
              </w:rPr>
              <w:t>.</w:t>
            </w:r>
          </w:p>
          <w:p w14:paraId="548AB277"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905C7A0"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DC80724" w14:textId="77777777" w:rsidR="009A68EE" w:rsidRDefault="000528A8">
      <w:pPr>
        <w:pStyle w:val="Heading2"/>
        <w:rPr>
          <w:color w:val="000000" w:themeColor="text1"/>
        </w:rPr>
      </w:pPr>
      <w:r>
        <w:t xml:space="preserve">TP#8 for TS </w:t>
      </w:r>
      <w:r>
        <w:rPr>
          <w:color w:val="000000" w:themeColor="text1"/>
        </w:rPr>
        <w:t>37.213 V18.3.0: Issue 1-2 and 7-1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74102DF1" w14:textId="77777777">
        <w:tc>
          <w:tcPr>
            <w:tcW w:w="2126" w:type="dxa"/>
            <w:tcBorders>
              <w:top w:val="single" w:sz="4" w:space="0" w:color="auto"/>
              <w:left w:val="single" w:sz="4" w:space="0" w:color="auto"/>
            </w:tcBorders>
          </w:tcPr>
          <w:p w14:paraId="4DC6A487" w14:textId="77777777" w:rsidR="009A68EE" w:rsidRDefault="000528A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A2AE93" w14:textId="77777777" w:rsidR="009A68EE" w:rsidRDefault="000528A8">
            <w:pPr>
              <w:pStyle w:val="CRCoverPage"/>
              <w:spacing w:after="0"/>
              <w:rPr>
                <w:rFonts w:cs="Arial"/>
              </w:rPr>
            </w:pPr>
            <w:r>
              <w:rPr>
                <w:rFonts w:cs="Arial"/>
              </w:rPr>
              <w:t>Editorial corrections</w:t>
            </w:r>
          </w:p>
        </w:tc>
      </w:tr>
      <w:tr w:rsidR="009A68EE" w14:paraId="2415ED1F" w14:textId="77777777">
        <w:tc>
          <w:tcPr>
            <w:tcW w:w="2126" w:type="dxa"/>
            <w:tcBorders>
              <w:left w:val="single" w:sz="4" w:space="0" w:color="auto"/>
            </w:tcBorders>
          </w:tcPr>
          <w:p w14:paraId="2BBF7003" w14:textId="77777777" w:rsidR="009A68EE" w:rsidRDefault="009A68EE">
            <w:pPr>
              <w:pStyle w:val="CRCoverPage"/>
              <w:spacing w:after="0"/>
              <w:rPr>
                <w:b/>
                <w:i/>
                <w:sz w:val="8"/>
                <w:szCs w:val="8"/>
              </w:rPr>
            </w:pPr>
          </w:p>
        </w:tc>
        <w:tc>
          <w:tcPr>
            <w:tcW w:w="7135" w:type="dxa"/>
            <w:tcBorders>
              <w:right w:val="single" w:sz="4" w:space="0" w:color="auto"/>
            </w:tcBorders>
          </w:tcPr>
          <w:p w14:paraId="6A38E77F" w14:textId="77777777" w:rsidR="009A68EE" w:rsidRDefault="009A68EE">
            <w:pPr>
              <w:pStyle w:val="CRCoverPage"/>
              <w:spacing w:after="0"/>
              <w:rPr>
                <w:sz w:val="8"/>
                <w:szCs w:val="8"/>
              </w:rPr>
            </w:pPr>
          </w:p>
        </w:tc>
      </w:tr>
      <w:tr w:rsidR="009A68EE" w14:paraId="43E94318" w14:textId="77777777">
        <w:tc>
          <w:tcPr>
            <w:tcW w:w="2126" w:type="dxa"/>
            <w:tcBorders>
              <w:left w:val="single" w:sz="4" w:space="0" w:color="auto"/>
            </w:tcBorders>
          </w:tcPr>
          <w:p w14:paraId="78368D02" w14:textId="77777777" w:rsidR="009A68EE" w:rsidRDefault="000528A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FCC8241" w14:textId="77777777" w:rsidR="009A68EE" w:rsidRDefault="000528A8">
            <w:pPr>
              <w:pStyle w:val="CRCoverPage"/>
              <w:spacing w:after="0"/>
              <w:rPr>
                <w:rFonts w:eastAsia="SimSun"/>
                <w:szCs w:val="22"/>
                <w:lang w:eastAsia="zh-CN"/>
              </w:rPr>
            </w:pPr>
            <w:r>
              <w:rPr>
                <w:rFonts w:eastAsia="SimSun"/>
                <w:szCs w:val="22"/>
                <w:lang w:eastAsia="zh-CN"/>
              </w:rPr>
              <w:t xml:space="preserve">In Section 4.5.3, </w:t>
            </w:r>
          </w:p>
          <w:p w14:paraId="43ADF39F"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t>the notation for sidelink processing time is aligned with TS 38.214 as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eastAsia="SimSun"/>
                <w:szCs w:val="22"/>
                <w:lang w:eastAsia="zh-CN"/>
              </w:rPr>
              <w:t>”.</w:t>
            </w:r>
          </w:p>
          <w:p w14:paraId="0367E5D8" w14:textId="77777777" w:rsidR="009A68EE" w:rsidRDefault="000528A8">
            <w:pPr>
              <w:pStyle w:val="CRCoverPage"/>
              <w:numPr>
                <w:ilvl w:val="0"/>
                <w:numId w:val="36"/>
              </w:numPr>
              <w:spacing w:after="0"/>
              <w:ind w:left="529"/>
              <w:rPr>
                <w:rFonts w:eastAsia="SimSun"/>
                <w:szCs w:val="22"/>
                <w:lang w:eastAsia="zh-CN"/>
              </w:rPr>
            </w:pPr>
            <w:r>
              <w:rPr>
                <w:rFonts w:eastAsia="SimSun"/>
                <w:szCs w:val="22"/>
                <w:lang w:eastAsia="zh-CN"/>
              </w:rPr>
              <w:t>Align the terminology to be “</w:t>
            </w:r>
            <w:r>
              <w:t xml:space="preserve">channel occupancy </w:t>
            </w:r>
            <w:r>
              <w:rPr>
                <w:color w:val="FF0000"/>
              </w:rPr>
              <w:t xml:space="preserve">sharing </w:t>
            </w:r>
            <w:r>
              <w:t>information</w:t>
            </w:r>
            <w:r>
              <w:rPr>
                <w:rFonts w:eastAsia="SimSun"/>
                <w:szCs w:val="22"/>
                <w:lang w:eastAsia="zh-CN"/>
              </w:rPr>
              <w:t>”</w:t>
            </w:r>
          </w:p>
        </w:tc>
      </w:tr>
      <w:tr w:rsidR="009A68EE" w14:paraId="72173ABB" w14:textId="77777777">
        <w:tc>
          <w:tcPr>
            <w:tcW w:w="2126" w:type="dxa"/>
            <w:tcBorders>
              <w:left w:val="single" w:sz="4" w:space="0" w:color="auto"/>
            </w:tcBorders>
          </w:tcPr>
          <w:p w14:paraId="66BFCF53" w14:textId="77777777" w:rsidR="009A68EE" w:rsidRDefault="009A68EE">
            <w:pPr>
              <w:pStyle w:val="CRCoverPage"/>
              <w:spacing w:after="0"/>
              <w:rPr>
                <w:b/>
                <w:i/>
                <w:sz w:val="8"/>
                <w:szCs w:val="8"/>
              </w:rPr>
            </w:pPr>
          </w:p>
        </w:tc>
        <w:tc>
          <w:tcPr>
            <w:tcW w:w="7135" w:type="dxa"/>
            <w:tcBorders>
              <w:right w:val="single" w:sz="4" w:space="0" w:color="auto"/>
            </w:tcBorders>
          </w:tcPr>
          <w:p w14:paraId="67819AA9" w14:textId="77777777" w:rsidR="009A68EE" w:rsidRDefault="009A68EE">
            <w:pPr>
              <w:pStyle w:val="CRCoverPage"/>
              <w:spacing w:after="0"/>
              <w:rPr>
                <w:sz w:val="8"/>
                <w:szCs w:val="8"/>
              </w:rPr>
            </w:pPr>
          </w:p>
        </w:tc>
      </w:tr>
      <w:tr w:rsidR="009A68EE" w14:paraId="69E5920F" w14:textId="77777777">
        <w:tc>
          <w:tcPr>
            <w:tcW w:w="2126" w:type="dxa"/>
            <w:tcBorders>
              <w:left w:val="single" w:sz="4" w:space="0" w:color="auto"/>
              <w:bottom w:val="single" w:sz="4" w:space="0" w:color="auto"/>
            </w:tcBorders>
          </w:tcPr>
          <w:p w14:paraId="00350303" w14:textId="77777777" w:rsidR="009A68EE" w:rsidRDefault="000528A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CC12CEF" w14:textId="77777777" w:rsidR="009A68EE" w:rsidRDefault="000528A8">
            <w:pPr>
              <w:pStyle w:val="CRCoverPage"/>
              <w:spacing w:after="0"/>
              <w:jc w:val="both"/>
              <w:rPr>
                <w:lang w:eastAsia="zh-CN"/>
              </w:rPr>
            </w:pPr>
            <w:r>
              <w:rPr>
                <w:lang w:eastAsia="zh-CN"/>
              </w:rPr>
              <w:t xml:space="preserve">Editorial errors </w:t>
            </w:r>
            <w:proofErr w:type="gramStart"/>
            <w:r>
              <w:rPr>
                <w:lang w:eastAsia="zh-CN"/>
              </w:rPr>
              <w:t>remains</w:t>
            </w:r>
            <w:proofErr w:type="gramEnd"/>
            <w:r>
              <w:rPr>
                <w:lang w:eastAsia="zh-CN"/>
              </w:rPr>
              <w:t xml:space="preserve"> in the specification.</w:t>
            </w:r>
          </w:p>
        </w:tc>
      </w:tr>
    </w:tbl>
    <w:p w14:paraId="27212B5F" w14:textId="77777777" w:rsidR="009A68EE" w:rsidRDefault="000528A8">
      <w:pPr>
        <w:pStyle w:val="Heading3"/>
        <w:spacing w:after="120"/>
      </w:pPr>
      <w:r>
        <w:t>Proposal v1</w:t>
      </w:r>
    </w:p>
    <w:p w14:paraId="3E89B593" w14:textId="77777777" w:rsidR="009A68EE" w:rsidRDefault="000528A8">
      <w:r>
        <w:br w:type="page"/>
      </w:r>
    </w:p>
    <w:tbl>
      <w:tblPr>
        <w:tblStyle w:val="TableGrid"/>
        <w:tblW w:w="0" w:type="auto"/>
        <w:tblInd w:w="562" w:type="dxa"/>
        <w:tblLook w:val="04A0" w:firstRow="1" w:lastRow="0" w:firstColumn="1" w:lastColumn="0" w:noHBand="0" w:noVBand="1"/>
      </w:tblPr>
      <w:tblGrid>
        <w:gridCol w:w="9069"/>
      </w:tblGrid>
      <w:tr w:rsidR="009A68EE" w14:paraId="0DFF5A2E" w14:textId="77777777">
        <w:tc>
          <w:tcPr>
            <w:tcW w:w="9069" w:type="dxa"/>
          </w:tcPr>
          <w:p w14:paraId="4407AEFB" w14:textId="77777777" w:rsidR="009A68EE" w:rsidRDefault="000528A8">
            <w:pPr>
              <w:keepNext/>
              <w:keepLines/>
              <w:spacing w:after="60"/>
              <w:ind w:left="1134" w:hanging="1134"/>
              <w:jc w:val="center"/>
              <w:outlineLvl w:val="2"/>
              <w:rPr>
                <w:rFonts w:ascii="Arial" w:hAnsi="Arial" w:cs="Arial"/>
                <w:color w:val="FF0000"/>
                <w:sz w:val="24"/>
              </w:rPr>
            </w:pPr>
            <w:r>
              <w:rPr>
                <w:rFonts w:ascii="Arial" w:hAnsi="Arial" w:cs="Arial"/>
                <w:color w:val="FF0000"/>
                <w:sz w:val="24"/>
              </w:rPr>
              <w:lastRenderedPageBreak/>
              <w:t>&lt; Start of text proposal for TS 37.213 &gt;</w:t>
            </w:r>
          </w:p>
          <w:p w14:paraId="75D0A035" w14:textId="77777777" w:rsidR="009A68EE" w:rsidRDefault="000528A8">
            <w:pPr>
              <w:keepNext/>
              <w:keepLines/>
              <w:spacing w:before="180" w:after="60"/>
              <w:ind w:left="1134" w:hanging="1134"/>
              <w:outlineLvl w:val="1"/>
              <w:rPr>
                <w:rFonts w:ascii="Arial" w:eastAsia="Yu Mincho" w:hAnsi="Arial"/>
                <w:sz w:val="28"/>
                <w:szCs w:val="28"/>
              </w:rPr>
            </w:pPr>
            <w:r>
              <w:rPr>
                <w:rFonts w:ascii="Arial" w:eastAsia="Yu Mincho" w:hAnsi="Arial"/>
                <w:sz w:val="28"/>
                <w:szCs w:val="28"/>
              </w:rPr>
              <w:t>4.5.3</w:t>
            </w:r>
            <w:r>
              <w:rPr>
                <w:rFonts w:ascii="Arial" w:eastAsia="Yu Mincho" w:hAnsi="Arial"/>
                <w:sz w:val="28"/>
                <w:szCs w:val="28"/>
              </w:rPr>
              <w:tab/>
              <w:t>SL channel access procedures in a shared channel occupancy</w:t>
            </w:r>
          </w:p>
          <w:p w14:paraId="5F9F06F7" w14:textId="77777777" w:rsidR="009A68EE" w:rsidRDefault="000528A8">
            <w:pPr>
              <w:spacing w:after="120" w:line="240" w:lineRule="auto"/>
              <w:rPr>
                <w:rFonts w:ascii="Times New Roman" w:eastAsia="SimSun" w:hAnsi="Times New Roman"/>
              </w:rPr>
            </w:pPr>
            <w:r>
              <w:t xml:space="preserve">When a UE initiates a channel occupancy </w:t>
            </w:r>
            <w:r>
              <w:rPr>
                <w:lang w:val="en-US"/>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w:t>
            </w:r>
            <w:r>
              <w:rPr>
                <w:lang w:val="en-US"/>
              </w:rPr>
              <w:t xml:space="preserve">Layer </w:t>
            </w:r>
            <w:r>
              <w:t xml:space="preserve">1 source and destination IDs for all cast types,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190" w:author="Huawei, HiSilicon" w:date="2024-07-19T09:44:00Z">
                      <w:rPr>
                        <w:rFonts w:ascii="Cambria Math" w:hAnsi="Cambria Math"/>
                        <w:i/>
                        <w:lang w:eastAsia="en-GB"/>
                      </w:rPr>
                    </w:ins>
                  </m:ctrlPr>
                </m:sSubSupPr>
                <m:e>
                  <m:r>
                    <w:ins w:id="191" w:author="Huawei, HiSilicon" w:date="2024-07-19T09:44:00Z">
                      <w:rPr>
                        <w:rFonts w:ascii="Cambria Math" w:hAnsi="Cambria Math"/>
                        <w:lang w:eastAsia="en-GB"/>
                      </w:rPr>
                      <m:t>T</m:t>
                    </w:ins>
                  </m:r>
                </m:e>
                <m:sub>
                  <m:r>
                    <w:ins w:id="192" w:author="Huawei, HiSilicon" w:date="2024-07-19T09:44:00Z">
                      <w:rPr>
                        <w:rFonts w:ascii="Cambria Math" w:hAnsi="Cambria Math"/>
                        <w:lang w:eastAsia="en-GB"/>
                      </w:rPr>
                      <m:t>proc,0</m:t>
                    </w:ins>
                  </m:r>
                </m:sub>
                <m:sup>
                  <m:r>
                    <w:ins w:id="193" w:author="Huawei, HiSilicon" w:date="2024-07-19T09:44:00Z">
                      <w:rPr>
                        <w:rFonts w:ascii="Cambria Math" w:hAnsi="Cambria Math"/>
                        <w:lang w:eastAsia="en-GB"/>
                      </w:rPr>
                      <m:t>SL</m:t>
                    </w:ins>
                  </m:r>
                </m:sup>
              </m:sSubSup>
              <m:sSub>
                <m:sSubPr>
                  <m:ctrlPr>
                    <w:del w:id="194" w:author="Huawei, HiSilicon" w:date="2024-07-19T09:44:00Z">
                      <w:rPr>
                        <w:rFonts w:ascii="Cambria Math" w:hAnsi="Cambria Math"/>
                        <w:i/>
                      </w:rPr>
                    </w:del>
                  </m:ctrlPr>
                </m:sSubPr>
                <m:e>
                  <m:r>
                    <w:del w:id="195" w:author="Huawei, HiSilicon" w:date="2024-07-19T09:44:00Z">
                      <w:rPr>
                        <w:rFonts w:ascii="Cambria Math" w:hAnsi="Cambria Math"/>
                      </w:rPr>
                      <m:t>T</m:t>
                    </w:del>
                  </m:r>
                </m:e>
                <m:sub>
                  <m:r>
                    <w:del w:id="196" w:author="Huawei, HiSilicon" w:date="2024-07-19T09:44:00Z">
                      <w:rPr>
                        <w:rFonts w:ascii="Cambria Math" w:hAnsi="Cambria Math"/>
                      </w:rPr>
                      <m:t>proc,0</m:t>
                    </w:del>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2DB195B" w14:textId="77777777" w:rsidR="009A68EE" w:rsidRDefault="000528A8">
            <w:pPr>
              <w:keepNext/>
              <w:keepLines/>
              <w:spacing w:after="60"/>
              <w:ind w:left="1134" w:hanging="1134"/>
              <w:jc w:val="center"/>
              <w:outlineLvl w:val="2"/>
              <w:rPr>
                <w:rFonts w:ascii="Arial" w:eastAsia="DengXian" w:hAnsi="Arial"/>
                <w:sz w:val="28"/>
              </w:rPr>
            </w:pPr>
            <w:r>
              <w:rPr>
                <w:rFonts w:ascii="Arial" w:hAnsi="Arial" w:cs="Arial"/>
                <w:color w:val="FF0000"/>
                <w:sz w:val="24"/>
              </w:rPr>
              <w:t>&lt; Unchanged parts are omitted &gt;</w:t>
            </w:r>
          </w:p>
          <w:p w14:paraId="5A6899EA" w14:textId="77777777" w:rsidR="009A68EE" w:rsidRDefault="000528A8">
            <w:pPr>
              <w:spacing w:after="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197" w:author="vivo" w:date="2024-08-10T08:01:00Z">
              <w:r>
                <w:t xml:space="preserve">sharing </w:t>
              </w:r>
            </w:ins>
            <w:r>
              <w:t>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79E58889" w14:textId="77777777" w:rsidR="009A68EE" w:rsidRDefault="000528A8">
            <w:pPr>
              <w:spacing w:after="120"/>
              <w:jc w:val="center"/>
              <w:rPr>
                <w:rFonts w:ascii="Arial" w:hAnsi="Arial" w:cs="Arial"/>
                <w:color w:val="FF0000"/>
                <w:sz w:val="24"/>
              </w:rPr>
            </w:pPr>
            <w:r>
              <w:rPr>
                <w:rFonts w:ascii="Arial" w:hAnsi="Arial" w:cs="Arial"/>
                <w:color w:val="FF0000"/>
                <w:sz w:val="24"/>
              </w:rPr>
              <w:t>&lt; Unchanged parts are omitted &gt;</w:t>
            </w:r>
          </w:p>
          <w:p w14:paraId="75B3EA80" w14:textId="77777777" w:rsidR="009A68EE" w:rsidRDefault="000528A8">
            <w:pPr>
              <w:spacing w:after="120"/>
            </w:pPr>
            <w:r>
              <w:t xml:space="preserve">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w:t>
            </w:r>
            <w:ins w:id="198" w:author="vivo" w:date="2024-08-10T08:01:00Z">
              <w:r>
                <w:t>sh</w:t>
              </w:r>
            </w:ins>
            <w:ins w:id="199" w:author="vivo" w:date="2024-08-10T08:02:00Z">
              <w:r>
                <w:t xml:space="preserve">aring </w:t>
              </w:r>
            </w:ins>
            <w:r>
              <w:t>information or match a pair of additional source and destination IDs and associated cast type if provided by the channel occupancy sharing information and the corresponding COT sharing cast type indicates '10' value for unicast cast type.</w:t>
            </w:r>
          </w:p>
          <w:p w14:paraId="12381EB9" w14:textId="77777777" w:rsidR="009A68EE" w:rsidRDefault="000528A8">
            <w:pPr>
              <w:autoSpaceDE w:val="0"/>
              <w:autoSpaceDN w:val="0"/>
              <w:spacing w:after="0"/>
              <w:jc w:val="center"/>
              <w:rPr>
                <w:rFonts w:ascii="Arial" w:hAnsi="Arial" w:cs="Arial"/>
                <w:color w:val="FF0000"/>
                <w:sz w:val="24"/>
              </w:rPr>
            </w:pPr>
            <w:r>
              <w:rPr>
                <w:rFonts w:ascii="Arial" w:hAnsi="Arial" w:cs="Arial"/>
                <w:color w:val="FF0000"/>
                <w:sz w:val="24"/>
              </w:rPr>
              <w:t>&lt; End of text proposal for TS 37.213 &gt;</w:t>
            </w:r>
          </w:p>
        </w:tc>
      </w:tr>
    </w:tbl>
    <w:p w14:paraId="18334851"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026A0859" w14:textId="77777777" w:rsidR="009A68EE" w:rsidRDefault="009A68EE">
      <w:pPr>
        <w:autoSpaceDE w:val="0"/>
        <w:autoSpaceDN w:val="0"/>
        <w:spacing w:before="120" w:after="0" w:line="240" w:lineRule="auto"/>
        <w:jc w:val="both"/>
        <w:rPr>
          <w:rFonts w:ascii="Times New Roman" w:hAnsi="Times New Roman"/>
          <w:color w:val="000000" w:themeColor="text1"/>
        </w:rPr>
      </w:pPr>
    </w:p>
    <w:p w14:paraId="38CEE54C" w14:textId="77777777" w:rsidR="009A68EE" w:rsidRDefault="000528A8">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43F5978" w14:textId="77777777" w:rsidR="009A68EE" w:rsidRDefault="000528A8">
      <w:pPr>
        <w:pStyle w:val="3GPPH1"/>
        <w:numPr>
          <w:ilvl w:val="0"/>
          <w:numId w:val="0"/>
        </w:numPr>
        <w:ind w:left="432" w:hanging="432"/>
      </w:pPr>
      <w:r>
        <w:lastRenderedPageBreak/>
        <w:t>References</w:t>
      </w:r>
    </w:p>
    <w:p w14:paraId="3D583EAA" w14:textId="77777777" w:rsidR="009A68EE" w:rsidRDefault="000528A8">
      <w:pPr>
        <w:pStyle w:val="ListParagraph"/>
        <w:numPr>
          <w:ilvl w:val="0"/>
          <w:numId w:val="44"/>
        </w:numPr>
        <w:tabs>
          <w:tab w:val="left" w:pos="1560"/>
        </w:tabs>
        <w:spacing w:after="0"/>
        <w:ind w:leftChars="0"/>
      </w:pPr>
      <w:bookmarkStart w:id="200" w:name="_Hlk166410532"/>
      <w:r>
        <w:t>R1-2405844</w:t>
      </w:r>
      <w:r>
        <w:tab/>
        <w:t>Correction on PSFCH power control</w:t>
      </w:r>
      <w:r>
        <w:tab/>
        <w:t>Huawei, HiSilicon</w:t>
      </w:r>
    </w:p>
    <w:p w14:paraId="7D68D326" w14:textId="77777777" w:rsidR="009A68EE" w:rsidRDefault="000528A8">
      <w:pPr>
        <w:pStyle w:val="ListParagraph"/>
        <w:numPr>
          <w:ilvl w:val="0"/>
          <w:numId w:val="44"/>
        </w:numPr>
        <w:tabs>
          <w:tab w:val="left" w:pos="1560"/>
        </w:tabs>
        <w:spacing w:after="0"/>
        <w:ind w:leftChars="0"/>
      </w:pPr>
      <w:r>
        <w:t>R1-2405845</w:t>
      </w:r>
      <w:r>
        <w:tab/>
        <w:t>Discussions on remaining issues of R18 NR sidelink from RAN1#117</w:t>
      </w:r>
      <w:r>
        <w:tab/>
        <w:t>Huawei, HiSilicon</w:t>
      </w:r>
    </w:p>
    <w:p w14:paraId="39795F60" w14:textId="77777777" w:rsidR="009A68EE" w:rsidRDefault="000528A8">
      <w:pPr>
        <w:pStyle w:val="ListParagraph"/>
        <w:numPr>
          <w:ilvl w:val="0"/>
          <w:numId w:val="44"/>
        </w:numPr>
        <w:tabs>
          <w:tab w:val="left" w:pos="1560"/>
        </w:tabs>
        <w:spacing w:after="0"/>
        <w:ind w:leftChars="0"/>
      </w:pPr>
      <w:r>
        <w:t>R1-2405864</w:t>
      </w:r>
      <w:r>
        <w:tab/>
        <w:t>Correction on PSSCH transmission decode behaviour in TS 38.214</w:t>
      </w:r>
      <w:r>
        <w:tab/>
        <w:t>Huawei, HiSilicon</w:t>
      </w:r>
    </w:p>
    <w:p w14:paraId="004CC869" w14:textId="77777777" w:rsidR="009A68EE" w:rsidRDefault="000528A8">
      <w:pPr>
        <w:pStyle w:val="ListParagraph"/>
        <w:numPr>
          <w:ilvl w:val="0"/>
          <w:numId w:val="44"/>
        </w:numPr>
        <w:tabs>
          <w:tab w:val="left" w:pos="1560"/>
        </w:tabs>
        <w:spacing w:after="0"/>
        <w:ind w:leftChars="0"/>
      </w:pPr>
      <w:r>
        <w:t>R1-2406151</w:t>
      </w:r>
      <w:r>
        <w:tab/>
        <w:t>Clarification on COT sharing flag in 38.212</w:t>
      </w:r>
      <w:r>
        <w:tab/>
        <w:t>vivo</w:t>
      </w:r>
    </w:p>
    <w:p w14:paraId="1CB11227" w14:textId="77777777" w:rsidR="009A68EE" w:rsidRDefault="000528A8">
      <w:pPr>
        <w:pStyle w:val="ListParagraph"/>
        <w:numPr>
          <w:ilvl w:val="0"/>
          <w:numId w:val="44"/>
        </w:numPr>
        <w:tabs>
          <w:tab w:val="left" w:pos="1560"/>
        </w:tabs>
        <w:spacing w:after="0"/>
        <w:ind w:leftChars="0"/>
      </w:pPr>
      <w:r>
        <w:t>R1-2406152</w:t>
      </w:r>
      <w:r>
        <w:tab/>
        <w:t>Clarification on channel occupancy sharing information in 37.213</w:t>
      </w:r>
      <w:r>
        <w:tab/>
        <w:t>vivo</w:t>
      </w:r>
    </w:p>
    <w:p w14:paraId="501229E0" w14:textId="77777777" w:rsidR="009A68EE" w:rsidRDefault="000528A8">
      <w:pPr>
        <w:pStyle w:val="ListParagraph"/>
        <w:numPr>
          <w:ilvl w:val="0"/>
          <w:numId w:val="44"/>
        </w:numPr>
        <w:tabs>
          <w:tab w:val="left" w:pos="1560"/>
        </w:tabs>
        <w:spacing w:after="0"/>
        <w:ind w:leftChars="0"/>
      </w:pPr>
      <w:r>
        <w:t>R1-2406213</w:t>
      </w:r>
      <w:r>
        <w:tab/>
        <w:t>Draft CR for correction on interlace RB-based transmission in partial sensing</w:t>
      </w:r>
      <w:r>
        <w:tab/>
        <w:t>OPPO</w:t>
      </w:r>
    </w:p>
    <w:p w14:paraId="63DD5814" w14:textId="77777777" w:rsidR="009A68EE" w:rsidRDefault="000528A8">
      <w:pPr>
        <w:pStyle w:val="ListParagraph"/>
        <w:numPr>
          <w:ilvl w:val="0"/>
          <w:numId w:val="44"/>
        </w:numPr>
        <w:tabs>
          <w:tab w:val="left" w:pos="1560"/>
        </w:tabs>
        <w:spacing w:after="0"/>
        <w:ind w:leftChars="0"/>
      </w:pPr>
      <w:r>
        <w:t>R1-2406214</w:t>
      </w:r>
      <w:r>
        <w:tab/>
        <w:t>Draft CR for indication of remaining channel occupancy duration</w:t>
      </w:r>
      <w:r>
        <w:tab/>
        <w:t>OPPO, Qualcomm</w:t>
      </w:r>
    </w:p>
    <w:p w14:paraId="3D88F213" w14:textId="77777777" w:rsidR="009A68EE" w:rsidRDefault="000528A8">
      <w:pPr>
        <w:pStyle w:val="ListParagraph"/>
        <w:numPr>
          <w:ilvl w:val="0"/>
          <w:numId w:val="44"/>
        </w:numPr>
        <w:tabs>
          <w:tab w:val="left" w:pos="1560"/>
        </w:tabs>
        <w:spacing w:after="0"/>
        <w:ind w:leftChars="0"/>
      </w:pPr>
      <w:r>
        <w:t>R1-2406215</w:t>
      </w:r>
      <w:r>
        <w:tab/>
        <w:t>Draft CR for correction on CAPC value for PSFCH and S-SSB</w:t>
      </w:r>
      <w:r>
        <w:tab/>
        <w:t>OPPO</w:t>
      </w:r>
    </w:p>
    <w:p w14:paraId="49BB9194" w14:textId="77777777" w:rsidR="009A68EE" w:rsidRDefault="000528A8">
      <w:pPr>
        <w:pStyle w:val="ListParagraph"/>
        <w:numPr>
          <w:ilvl w:val="0"/>
          <w:numId w:val="44"/>
        </w:numPr>
        <w:tabs>
          <w:tab w:val="left" w:pos="1560"/>
        </w:tabs>
        <w:spacing w:after="0"/>
        <w:ind w:leftChars="0"/>
      </w:pPr>
      <w:r>
        <w:t>R1-2406216</w:t>
      </w:r>
      <w:r>
        <w:tab/>
        <w:t>Draft CR for correction on PSFCH power control</w:t>
      </w:r>
      <w:r>
        <w:tab/>
        <w:t>OPPO, ZTE, Sanechips</w:t>
      </w:r>
    </w:p>
    <w:p w14:paraId="3BCCA9F7" w14:textId="77777777" w:rsidR="009A68EE" w:rsidRDefault="000528A8">
      <w:pPr>
        <w:pStyle w:val="ListParagraph"/>
        <w:numPr>
          <w:ilvl w:val="0"/>
          <w:numId w:val="44"/>
        </w:numPr>
        <w:tabs>
          <w:tab w:val="left" w:pos="1560"/>
        </w:tabs>
        <w:spacing w:after="0"/>
        <w:ind w:leftChars="0"/>
      </w:pPr>
      <w:r>
        <w:t>R1-2406217</w:t>
      </w:r>
      <w:r>
        <w:tab/>
        <w:t>Draft CR for correction on PSSCH decoding behaviour</w:t>
      </w:r>
      <w:r>
        <w:tab/>
        <w:t>OPPO</w:t>
      </w:r>
    </w:p>
    <w:p w14:paraId="35A14258" w14:textId="77777777" w:rsidR="009A68EE" w:rsidRDefault="000528A8">
      <w:pPr>
        <w:pStyle w:val="ListParagraph"/>
        <w:numPr>
          <w:ilvl w:val="0"/>
          <w:numId w:val="44"/>
        </w:numPr>
        <w:tabs>
          <w:tab w:val="left" w:pos="1560"/>
        </w:tabs>
        <w:spacing w:after="0"/>
        <w:ind w:leftChars="0"/>
      </w:pPr>
      <w:r>
        <w:t>R1-2406336</w:t>
      </w:r>
      <w:r>
        <w:tab/>
        <w:t>Draft CR on the contention window adjustment procedures for SL-U</w:t>
      </w:r>
      <w:r>
        <w:tab/>
        <w:t>CATT, CICTCI, OPPO</w:t>
      </w:r>
    </w:p>
    <w:p w14:paraId="067B0D1A" w14:textId="77777777" w:rsidR="009A68EE" w:rsidRDefault="000528A8">
      <w:pPr>
        <w:pStyle w:val="ListParagraph"/>
        <w:numPr>
          <w:ilvl w:val="0"/>
          <w:numId w:val="44"/>
        </w:numPr>
        <w:tabs>
          <w:tab w:val="left" w:pos="1560"/>
        </w:tabs>
        <w:spacing w:after="0"/>
        <w:ind w:leftChars="0"/>
      </w:pPr>
      <w:r>
        <w:t>R1-2406337</w:t>
      </w:r>
      <w:r>
        <w:tab/>
        <w:t>Draft CR on the determination of sidelink symbol for SL-U</w:t>
      </w:r>
      <w:r>
        <w:tab/>
        <w:t>CATT, CICTCI</w:t>
      </w:r>
    </w:p>
    <w:p w14:paraId="39B25DD6" w14:textId="77777777" w:rsidR="009A68EE" w:rsidRDefault="000528A8">
      <w:pPr>
        <w:pStyle w:val="ListParagraph"/>
        <w:numPr>
          <w:ilvl w:val="0"/>
          <w:numId w:val="44"/>
        </w:numPr>
        <w:tabs>
          <w:tab w:val="left" w:pos="1560"/>
        </w:tabs>
        <w:spacing w:after="0"/>
        <w:ind w:leftChars="0"/>
      </w:pPr>
      <w:r>
        <w:t>R1-2406535</w:t>
      </w:r>
      <w:r>
        <w:tab/>
        <w:t>Remaining issues on PSFCH power control</w:t>
      </w:r>
      <w:r>
        <w:tab/>
        <w:t>NEC</w:t>
      </w:r>
    </w:p>
    <w:p w14:paraId="0AC6A7D9" w14:textId="77777777" w:rsidR="009A68EE" w:rsidRDefault="000528A8">
      <w:pPr>
        <w:pStyle w:val="ListParagraph"/>
        <w:numPr>
          <w:ilvl w:val="0"/>
          <w:numId w:val="44"/>
        </w:numPr>
        <w:tabs>
          <w:tab w:val="left" w:pos="1560"/>
        </w:tabs>
        <w:spacing w:after="0"/>
        <w:ind w:leftChars="0"/>
      </w:pPr>
      <w:r>
        <w:t>R1-2406634</w:t>
      </w:r>
      <w:r>
        <w:tab/>
        <w:t>Draft CR for Correcting S-SSB Transmission in Non-Anchor RB Set</w:t>
      </w:r>
      <w:r>
        <w:tab/>
        <w:t>Samsung</w:t>
      </w:r>
    </w:p>
    <w:p w14:paraId="0221DFCA" w14:textId="77777777" w:rsidR="009A68EE" w:rsidRDefault="000528A8">
      <w:pPr>
        <w:pStyle w:val="ListParagraph"/>
        <w:numPr>
          <w:ilvl w:val="0"/>
          <w:numId w:val="44"/>
        </w:numPr>
        <w:tabs>
          <w:tab w:val="left" w:pos="1560"/>
        </w:tabs>
        <w:spacing w:after="0"/>
        <w:ind w:leftChars="0"/>
      </w:pPr>
      <w:r>
        <w:t>R1-2406676</w:t>
      </w:r>
      <w:r>
        <w:tab/>
        <w:t>Correction on IUC in co-existence case in TS 38.214</w:t>
      </w:r>
      <w:r>
        <w:tab/>
        <w:t>ZTE, Sanechips</w:t>
      </w:r>
    </w:p>
    <w:p w14:paraId="68930572" w14:textId="77777777" w:rsidR="009A68EE" w:rsidRDefault="000528A8">
      <w:pPr>
        <w:pStyle w:val="ListParagraph"/>
        <w:numPr>
          <w:ilvl w:val="0"/>
          <w:numId w:val="44"/>
        </w:numPr>
        <w:tabs>
          <w:tab w:val="left" w:pos="1560"/>
        </w:tabs>
        <w:spacing w:after="0"/>
        <w:ind w:leftChars="0"/>
      </w:pPr>
      <w:r>
        <w:t>R1-2406677</w:t>
      </w:r>
      <w:r>
        <w:tab/>
        <w:t>Correction on PSFCH resource mapping for contiguous RB resource pool in TS 38.213</w:t>
      </w:r>
      <w:r>
        <w:tab/>
        <w:t>ZTE, Sanechips</w:t>
      </w:r>
    </w:p>
    <w:p w14:paraId="6B44E80A" w14:textId="77777777" w:rsidR="009A68EE" w:rsidRDefault="000528A8">
      <w:pPr>
        <w:pStyle w:val="ListParagraph"/>
        <w:numPr>
          <w:ilvl w:val="0"/>
          <w:numId w:val="44"/>
        </w:numPr>
        <w:tabs>
          <w:tab w:val="left" w:pos="1560"/>
        </w:tabs>
        <w:spacing w:after="0"/>
        <w:ind w:leftChars="0"/>
      </w:pPr>
      <w:r>
        <w:t>R1-2406678</w:t>
      </w:r>
      <w:r>
        <w:tab/>
        <w:t>Correction on PSSCH transmission decode behaviour in TS 38.214</w:t>
      </w:r>
      <w:r>
        <w:tab/>
        <w:t>ZTE, Sanechips</w:t>
      </w:r>
    </w:p>
    <w:p w14:paraId="4D86C19E" w14:textId="77777777" w:rsidR="009A68EE" w:rsidRDefault="000528A8">
      <w:pPr>
        <w:pStyle w:val="ListParagraph"/>
        <w:numPr>
          <w:ilvl w:val="0"/>
          <w:numId w:val="44"/>
        </w:numPr>
        <w:tabs>
          <w:tab w:val="left" w:pos="1560"/>
        </w:tabs>
        <w:spacing w:after="0"/>
        <w:ind w:leftChars="0"/>
      </w:pPr>
      <w:r>
        <w:t>R1-2406679</w:t>
      </w:r>
      <w:r>
        <w:tab/>
        <w:t>Supplementary higher layer parameter for section 8 in TS 38.214</w:t>
      </w:r>
      <w:r>
        <w:tab/>
        <w:t>ZTE, Sanechips</w:t>
      </w:r>
    </w:p>
    <w:p w14:paraId="45BE9926" w14:textId="77777777" w:rsidR="009A68EE" w:rsidRDefault="000528A8">
      <w:pPr>
        <w:pStyle w:val="ListParagraph"/>
        <w:numPr>
          <w:ilvl w:val="0"/>
          <w:numId w:val="44"/>
        </w:numPr>
        <w:tabs>
          <w:tab w:val="left" w:pos="1560"/>
        </w:tabs>
        <w:spacing w:after="0"/>
        <w:ind w:leftChars="0"/>
      </w:pPr>
      <w:r>
        <w:t>R1-2406680</w:t>
      </w:r>
      <w:r>
        <w:tab/>
        <w:t>Correction on contiguous RB based resource allocation in TS 38.214</w:t>
      </w:r>
      <w:r>
        <w:tab/>
        <w:t>ZTE, Sanechips</w:t>
      </w:r>
    </w:p>
    <w:p w14:paraId="3C061CF9" w14:textId="77777777" w:rsidR="009A68EE" w:rsidRDefault="000528A8">
      <w:pPr>
        <w:pStyle w:val="ListParagraph"/>
        <w:numPr>
          <w:ilvl w:val="0"/>
          <w:numId w:val="44"/>
        </w:numPr>
        <w:tabs>
          <w:tab w:val="left" w:pos="1560"/>
        </w:tabs>
        <w:spacing w:after="0"/>
        <w:ind w:leftChars="0"/>
      </w:pPr>
      <w:r>
        <w:t>R1-2406681</w:t>
      </w:r>
      <w:r>
        <w:tab/>
        <w:t>Correction on resource allocation in frequency domain in TS 38.214</w:t>
      </w:r>
      <w:r>
        <w:tab/>
        <w:t>ZTE, Sanechips</w:t>
      </w:r>
    </w:p>
    <w:p w14:paraId="519251F3" w14:textId="77777777" w:rsidR="009A68EE" w:rsidRDefault="000528A8">
      <w:pPr>
        <w:pStyle w:val="ListParagraph"/>
        <w:numPr>
          <w:ilvl w:val="0"/>
          <w:numId w:val="44"/>
        </w:numPr>
        <w:tabs>
          <w:tab w:val="left" w:pos="1560"/>
        </w:tabs>
        <w:spacing w:after="0"/>
        <w:ind w:leftChars="0"/>
      </w:pPr>
      <w:r>
        <w:t>R1-2406915</w:t>
      </w:r>
      <w:r>
        <w:tab/>
        <w:t>Draft CR on CAPC value for PSFCH+S-SSB for SL-U</w:t>
      </w:r>
      <w:r>
        <w:tab/>
        <w:t>NTT DOCOMO, INC.</w:t>
      </w:r>
    </w:p>
    <w:p w14:paraId="755EBAC7" w14:textId="77777777" w:rsidR="009A68EE" w:rsidRDefault="000528A8">
      <w:pPr>
        <w:pStyle w:val="ListParagraph"/>
        <w:numPr>
          <w:ilvl w:val="0"/>
          <w:numId w:val="44"/>
        </w:numPr>
        <w:tabs>
          <w:tab w:val="left" w:pos="1560"/>
        </w:tabs>
        <w:spacing w:after="0"/>
        <w:ind w:leftChars="0"/>
      </w:pPr>
      <w:r>
        <w:t>R1-2406916</w:t>
      </w:r>
      <w:r>
        <w:tab/>
        <w:t>Draft CR on multi-channel access vs PSFCH prioritization for SL-U</w:t>
      </w:r>
      <w:r>
        <w:tab/>
        <w:t>NTT DOCOMO, INC.</w:t>
      </w:r>
    </w:p>
    <w:p w14:paraId="4E306CE3" w14:textId="77777777" w:rsidR="009A68EE" w:rsidRDefault="000528A8">
      <w:pPr>
        <w:pStyle w:val="ListParagraph"/>
        <w:numPr>
          <w:ilvl w:val="0"/>
          <w:numId w:val="44"/>
        </w:numPr>
        <w:tabs>
          <w:tab w:val="left" w:pos="1560"/>
        </w:tabs>
        <w:spacing w:after="0"/>
        <w:ind w:leftChars="0"/>
      </w:pPr>
      <w:r>
        <w:t>R1-2406917</w:t>
      </w:r>
      <w:r>
        <w:tab/>
        <w:t>Draft CR on sensing with two starting symbols</w:t>
      </w:r>
      <w:r>
        <w:tab/>
        <w:t>NTT DOCOMO, INC.</w:t>
      </w:r>
    </w:p>
    <w:p w14:paraId="32CE1F66" w14:textId="77777777" w:rsidR="009A68EE" w:rsidRDefault="000528A8">
      <w:pPr>
        <w:pStyle w:val="ListParagraph"/>
        <w:numPr>
          <w:ilvl w:val="0"/>
          <w:numId w:val="44"/>
        </w:numPr>
        <w:tabs>
          <w:tab w:val="left" w:pos="1560"/>
        </w:tabs>
        <w:spacing w:after="0"/>
        <w:ind w:leftChars="0"/>
      </w:pPr>
      <w:r>
        <w:t>R1-2406918</w:t>
      </w:r>
      <w:r>
        <w:tab/>
        <w:t>Maintenance of resource selection in MAC layer for SL-U</w:t>
      </w:r>
      <w:r>
        <w:tab/>
        <w:t>NTT DOCOMO, INC.</w:t>
      </w:r>
    </w:p>
    <w:p w14:paraId="28976B37" w14:textId="77777777" w:rsidR="009A68EE" w:rsidRDefault="000528A8">
      <w:pPr>
        <w:pStyle w:val="ListParagraph"/>
        <w:numPr>
          <w:ilvl w:val="0"/>
          <w:numId w:val="44"/>
        </w:numPr>
        <w:tabs>
          <w:tab w:val="left" w:pos="1560"/>
        </w:tabs>
        <w:spacing w:after="0"/>
        <w:ind w:leftChars="0"/>
      </w:pPr>
      <w:r>
        <w:t>R1-2406987</w:t>
      </w:r>
      <w:r>
        <w:tab/>
        <w:t>Determination of PSFCH resources for a PSSCH</w:t>
      </w:r>
      <w:r>
        <w:tab/>
        <w:t>Huawei, HiSilicon</w:t>
      </w:r>
    </w:p>
    <w:p w14:paraId="53F8EAAE" w14:textId="77777777" w:rsidR="009A68EE" w:rsidRDefault="000528A8">
      <w:pPr>
        <w:pStyle w:val="ListParagraph"/>
        <w:numPr>
          <w:ilvl w:val="0"/>
          <w:numId w:val="44"/>
        </w:numPr>
        <w:tabs>
          <w:tab w:val="left" w:pos="1560"/>
        </w:tabs>
        <w:spacing w:after="0"/>
        <w:ind w:leftChars="0"/>
      </w:pPr>
      <w:r>
        <w:t>R1-2406988</w:t>
      </w:r>
      <w:r>
        <w:tab/>
        <w:t>Correction on CPE starting position for PSFCH</w:t>
      </w:r>
      <w:r>
        <w:tab/>
        <w:t>Huawei, HiSilicon</w:t>
      </w:r>
    </w:p>
    <w:p w14:paraId="0F4FFCEA" w14:textId="77777777" w:rsidR="009A68EE" w:rsidRDefault="000528A8">
      <w:pPr>
        <w:pStyle w:val="ListParagraph"/>
        <w:numPr>
          <w:ilvl w:val="0"/>
          <w:numId w:val="44"/>
        </w:numPr>
        <w:tabs>
          <w:tab w:val="left" w:pos="1560"/>
        </w:tabs>
        <w:spacing w:after="0"/>
        <w:ind w:leftChars="0"/>
      </w:pPr>
      <w:r>
        <w:t>R1-2406997</w:t>
      </w:r>
      <w:r>
        <w:tab/>
        <w:t>Correction on COT sharing information processing delay</w:t>
      </w:r>
      <w:r>
        <w:tab/>
        <w:t>Huawei, HiSilicon</w:t>
      </w:r>
    </w:p>
    <w:bookmarkEnd w:id="200"/>
    <w:p w14:paraId="0AA65F79" w14:textId="77777777" w:rsidR="009A68EE" w:rsidRDefault="000528A8">
      <w:r>
        <w:br w:type="page"/>
      </w:r>
    </w:p>
    <w:p w14:paraId="2BA95CDB" w14:textId="77777777" w:rsidR="009A68EE" w:rsidRDefault="000528A8">
      <w:pPr>
        <w:pStyle w:val="3GPPH1"/>
      </w:pPr>
      <w:r>
        <w:lastRenderedPageBreak/>
        <w:t>Contact information</w:t>
      </w:r>
    </w:p>
    <w:p w14:paraId="1B5C045E" w14:textId="77777777" w:rsidR="009A68EE" w:rsidRDefault="000528A8">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4205694" w14:textId="77777777" w:rsidR="009A68EE" w:rsidRDefault="009A68EE">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A68EE" w14:paraId="4AAA2433" w14:textId="77777777">
        <w:tc>
          <w:tcPr>
            <w:tcW w:w="1980" w:type="dxa"/>
          </w:tcPr>
          <w:p w14:paraId="57A629BB" w14:textId="77777777" w:rsidR="009A68EE" w:rsidRDefault="000528A8">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C9BCD18" w14:textId="77777777" w:rsidR="009A68EE" w:rsidRDefault="000528A8">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2017C340" w14:textId="77777777" w:rsidR="009A68EE" w:rsidRDefault="000528A8">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9A68EE" w14:paraId="67CD3077" w14:textId="77777777">
        <w:tc>
          <w:tcPr>
            <w:tcW w:w="1980" w:type="dxa"/>
          </w:tcPr>
          <w:p w14:paraId="7C3B89F9" w14:textId="77777777" w:rsidR="009A68EE" w:rsidRDefault="000528A8">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1329004F" w14:textId="77777777" w:rsidR="009A68EE" w:rsidRDefault="000528A8">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6FD8B13" w14:textId="77777777" w:rsidR="009A68EE" w:rsidRDefault="000528A8">
            <w:pPr>
              <w:autoSpaceDE w:val="0"/>
              <w:autoSpaceDN w:val="0"/>
              <w:spacing w:after="0"/>
              <w:jc w:val="both"/>
              <w:rPr>
                <w:rFonts w:ascii="Calibri" w:hAnsi="Calibri" w:cs="Calibri"/>
                <w:sz w:val="22"/>
              </w:rPr>
            </w:pPr>
            <w:r>
              <w:rPr>
                <w:rFonts w:ascii="Calibri" w:hAnsi="Calibri" w:cs="Calibri"/>
                <w:sz w:val="22"/>
              </w:rPr>
              <w:t>aata.elhamss@interdigital.com</w:t>
            </w:r>
          </w:p>
        </w:tc>
      </w:tr>
      <w:tr w:rsidR="009A68EE" w14:paraId="63EF0F8A" w14:textId="77777777">
        <w:tc>
          <w:tcPr>
            <w:tcW w:w="1980" w:type="dxa"/>
          </w:tcPr>
          <w:p w14:paraId="45C939E5" w14:textId="77777777" w:rsidR="009A68EE" w:rsidRDefault="000528A8">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53BED8E9" w14:textId="77777777" w:rsidR="009A68EE" w:rsidRDefault="000528A8">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B9450DD" w14:textId="77777777" w:rsidR="009A68EE" w:rsidRDefault="000528A8">
            <w:pPr>
              <w:autoSpaceDE w:val="0"/>
              <w:autoSpaceDN w:val="0"/>
              <w:spacing w:after="0"/>
              <w:jc w:val="both"/>
              <w:rPr>
                <w:rFonts w:ascii="Calibri" w:hAnsi="Calibri" w:cs="Calibri"/>
                <w:sz w:val="22"/>
              </w:rPr>
            </w:pPr>
            <w:r>
              <w:rPr>
                <w:rFonts w:ascii="Calibri" w:hAnsi="Calibri" w:cs="Calibri"/>
                <w:sz w:val="22"/>
              </w:rPr>
              <w:t>salvatore.talarico@intel.com</w:t>
            </w:r>
          </w:p>
        </w:tc>
      </w:tr>
      <w:tr w:rsidR="009A68EE" w14:paraId="766B2E29" w14:textId="77777777">
        <w:tc>
          <w:tcPr>
            <w:tcW w:w="1980" w:type="dxa"/>
          </w:tcPr>
          <w:p w14:paraId="6534187E" w14:textId="77777777" w:rsidR="009A68EE" w:rsidRDefault="000528A8">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A9C812D" w14:textId="77777777" w:rsidR="009A68EE" w:rsidRDefault="000528A8">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0114684E" w14:textId="77777777" w:rsidR="009A68EE" w:rsidRDefault="000528A8">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06F21A5B" w14:textId="77777777" w:rsidR="009A68EE" w:rsidRDefault="000528A8">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0E9DA5F" w14:textId="77777777" w:rsidR="009A68EE" w:rsidRDefault="000528A8">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A68EE" w14:paraId="36F5261B" w14:textId="77777777">
        <w:tc>
          <w:tcPr>
            <w:tcW w:w="1980" w:type="dxa"/>
          </w:tcPr>
          <w:p w14:paraId="08D6D392" w14:textId="77777777" w:rsidR="009A68EE" w:rsidRDefault="000528A8">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47F3CDD"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04EC64D"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91A2D8C" w14:textId="77777777" w:rsidR="009A68EE" w:rsidRDefault="00000000">
            <w:pPr>
              <w:autoSpaceDE w:val="0"/>
              <w:autoSpaceDN w:val="0"/>
              <w:spacing w:after="0"/>
              <w:jc w:val="both"/>
              <w:rPr>
                <w:rFonts w:ascii="Calibri" w:eastAsiaTheme="minorEastAsia" w:hAnsi="Calibri" w:cs="Calibri"/>
                <w:sz w:val="22"/>
                <w:lang w:eastAsia="zh-CN"/>
              </w:rPr>
            </w:pPr>
            <w:hyperlink r:id="rId15" w:history="1">
              <w:r w:rsidR="000528A8">
                <w:rPr>
                  <w:rStyle w:val="Hyperlink"/>
                  <w:rFonts w:ascii="Calibri" w:eastAsiaTheme="minorEastAsia" w:hAnsi="Calibri" w:cs="Calibri"/>
                  <w:sz w:val="22"/>
                  <w:lang w:eastAsia="zh-CN"/>
                </w:rPr>
                <w:t>kevin.lin@oppo.com</w:t>
              </w:r>
            </w:hyperlink>
          </w:p>
          <w:p w14:paraId="3C5228D4" w14:textId="77777777" w:rsidR="009A68EE" w:rsidRDefault="00000000">
            <w:pPr>
              <w:autoSpaceDE w:val="0"/>
              <w:autoSpaceDN w:val="0"/>
              <w:spacing w:after="0"/>
              <w:jc w:val="both"/>
              <w:rPr>
                <w:rFonts w:ascii="Calibri" w:hAnsi="Calibri" w:cs="Calibri"/>
                <w:sz w:val="22"/>
              </w:rPr>
            </w:pPr>
            <w:hyperlink r:id="rId16" w:history="1">
              <w:r w:rsidR="000528A8">
                <w:rPr>
                  <w:rStyle w:val="Hyperlink"/>
                  <w:rFonts w:ascii="Calibri" w:eastAsiaTheme="minorEastAsia" w:hAnsi="Calibri" w:cs="Calibri" w:hint="eastAsia"/>
                  <w:sz w:val="22"/>
                  <w:lang w:eastAsia="zh-CN"/>
                </w:rPr>
                <w:t>z</w:t>
              </w:r>
              <w:r w:rsidR="000528A8">
                <w:rPr>
                  <w:rStyle w:val="Hyperlink"/>
                  <w:rFonts w:ascii="Calibri" w:eastAsiaTheme="minorEastAsia" w:hAnsi="Calibri" w:cs="Calibri"/>
                  <w:sz w:val="22"/>
                  <w:lang w:eastAsia="zh-CN"/>
                </w:rPr>
                <w:t>haozhenshan@oppo.com</w:t>
              </w:r>
            </w:hyperlink>
          </w:p>
        </w:tc>
      </w:tr>
      <w:tr w:rsidR="009A68EE" w14:paraId="2FB59ABF" w14:textId="77777777">
        <w:tc>
          <w:tcPr>
            <w:tcW w:w="1980" w:type="dxa"/>
          </w:tcPr>
          <w:p w14:paraId="75C3B285"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6FA49AEA"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18D7F3ED"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9A68EE" w14:paraId="783D0EAC" w14:textId="77777777">
        <w:tc>
          <w:tcPr>
            <w:tcW w:w="1980" w:type="dxa"/>
          </w:tcPr>
          <w:p w14:paraId="64FE6E72" w14:textId="77777777" w:rsidR="009A68EE" w:rsidRDefault="000528A8">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0FDFFC2F" w14:textId="77777777" w:rsidR="009A68EE" w:rsidRDefault="000528A8">
            <w:pPr>
              <w:autoSpaceDE w:val="0"/>
              <w:autoSpaceDN w:val="0"/>
              <w:spacing w:after="0"/>
              <w:jc w:val="both"/>
              <w:rPr>
                <w:rFonts w:ascii="Calibri" w:hAnsi="Calibri" w:cs="Calibri"/>
                <w:sz w:val="22"/>
              </w:rPr>
            </w:pPr>
            <w:r>
              <w:rPr>
                <w:rFonts w:ascii="Calibri" w:hAnsi="Calibri" w:cs="Calibri"/>
                <w:sz w:val="22"/>
              </w:rPr>
              <w:t>Giovanni Chisci</w:t>
            </w:r>
          </w:p>
          <w:p w14:paraId="1EDA58B7" w14:textId="77777777" w:rsidR="009A68EE" w:rsidRDefault="000528A8">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398A1C74" w14:textId="77777777" w:rsidR="009A68EE" w:rsidRDefault="00000000">
            <w:pPr>
              <w:autoSpaceDE w:val="0"/>
              <w:autoSpaceDN w:val="0"/>
              <w:spacing w:after="0"/>
              <w:jc w:val="both"/>
              <w:rPr>
                <w:rFonts w:ascii="Calibri" w:hAnsi="Calibri" w:cs="Calibri"/>
                <w:sz w:val="22"/>
              </w:rPr>
            </w:pPr>
            <w:hyperlink r:id="rId17" w:history="1">
              <w:r w:rsidR="000528A8">
                <w:rPr>
                  <w:rStyle w:val="Hyperlink"/>
                  <w:rFonts w:ascii="Calibri" w:hAnsi="Calibri" w:cs="Calibri"/>
                  <w:sz w:val="22"/>
                </w:rPr>
                <w:t>gchisci@qti.qualcomm.com</w:t>
              </w:r>
            </w:hyperlink>
          </w:p>
          <w:p w14:paraId="02725BEC" w14:textId="77777777" w:rsidR="009A68EE" w:rsidRDefault="00000000">
            <w:pPr>
              <w:autoSpaceDE w:val="0"/>
              <w:autoSpaceDN w:val="0"/>
              <w:spacing w:after="0"/>
              <w:jc w:val="both"/>
              <w:rPr>
                <w:rFonts w:ascii="Calibri" w:hAnsi="Calibri" w:cs="Calibri"/>
                <w:sz w:val="22"/>
              </w:rPr>
            </w:pPr>
            <w:hyperlink r:id="rId18" w:history="1">
              <w:r w:rsidR="000528A8">
                <w:rPr>
                  <w:rStyle w:val="Hyperlink"/>
                  <w:rFonts w:ascii="Calibri" w:hAnsi="Calibri" w:cs="Calibri"/>
                  <w:sz w:val="22"/>
                </w:rPr>
                <w:t>sstefana@qti.qualcomm.com</w:t>
              </w:r>
            </w:hyperlink>
          </w:p>
        </w:tc>
      </w:tr>
      <w:tr w:rsidR="009A68EE" w14:paraId="31A3DEC4" w14:textId="77777777">
        <w:tc>
          <w:tcPr>
            <w:tcW w:w="1980" w:type="dxa"/>
          </w:tcPr>
          <w:p w14:paraId="5968E78D" w14:textId="77777777" w:rsidR="009A68EE" w:rsidRDefault="000528A8">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88801F0" w14:textId="77777777" w:rsidR="009A68EE" w:rsidRDefault="000528A8">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4BF1561" w14:textId="77777777" w:rsidR="009A68EE" w:rsidRDefault="000528A8">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9A68EE" w14:paraId="2C7F9923" w14:textId="77777777">
        <w:tc>
          <w:tcPr>
            <w:tcW w:w="1980" w:type="dxa"/>
          </w:tcPr>
          <w:p w14:paraId="76A5C557"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908707"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398EB16" w14:textId="77777777" w:rsidR="009A68EE" w:rsidRDefault="000528A8">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A68EE" w14:paraId="444570AA" w14:textId="77777777">
        <w:tc>
          <w:tcPr>
            <w:tcW w:w="1980" w:type="dxa"/>
          </w:tcPr>
          <w:p w14:paraId="3622AE01"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B7A317B"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49C922B6" w14:textId="77777777" w:rsidR="009A68EE" w:rsidRDefault="000528A8">
            <w:pPr>
              <w:autoSpaceDE w:val="0"/>
              <w:autoSpaceDN w:val="0"/>
              <w:spacing w:after="0"/>
              <w:jc w:val="both"/>
              <w:rPr>
                <w:rFonts w:eastAsiaTheme="minorEastAsia"/>
                <w:lang w:eastAsia="zh-CN"/>
              </w:rPr>
            </w:pPr>
            <w:r>
              <w:rPr>
                <w:rFonts w:eastAsiaTheme="minorEastAsia" w:hint="eastAsia"/>
                <w:lang w:eastAsia="zh-CN"/>
              </w:rPr>
              <w:t>hu.yuzhou@zte.com.cn</w:t>
            </w:r>
          </w:p>
        </w:tc>
      </w:tr>
      <w:tr w:rsidR="009A68EE" w14:paraId="4C5620F6" w14:textId="77777777">
        <w:tc>
          <w:tcPr>
            <w:tcW w:w="1980" w:type="dxa"/>
          </w:tcPr>
          <w:p w14:paraId="37000DB7"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181AE4CC"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5AC82C3E" w14:textId="77777777" w:rsidR="009A68EE" w:rsidRDefault="000528A8">
            <w:pPr>
              <w:autoSpaceDE w:val="0"/>
              <w:autoSpaceDN w:val="0"/>
              <w:spacing w:after="0"/>
              <w:jc w:val="both"/>
            </w:pPr>
            <w:r>
              <w:rPr>
                <w:rFonts w:ascii="Calibri" w:hAnsi="Calibri" w:cs="Calibri"/>
                <w:sz w:val="22"/>
              </w:rPr>
              <w:t>chao.luo@cn.sharp-world.com</w:t>
            </w:r>
          </w:p>
        </w:tc>
      </w:tr>
      <w:tr w:rsidR="009A68EE" w14:paraId="40D0E093" w14:textId="77777777">
        <w:tc>
          <w:tcPr>
            <w:tcW w:w="1980" w:type="dxa"/>
          </w:tcPr>
          <w:p w14:paraId="1F3B606D"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43EEEE05"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2E070A" w14:textId="77777777" w:rsidR="009A68EE" w:rsidRDefault="000528A8">
            <w:pPr>
              <w:autoSpaceDE w:val="0"/>
              <w:autoSpaceDN w:val="0"/>
              <w:spacing w:after="0"/>
              <w:jc w:val="both"/>
              <w:rPr>
                <w:rFonts w:ascii="Calibri" w:hAnsi="Calibri" w:cs="Calibri"/>
                <w:sz w:val="22"/>
              </w:rPr>
            </w:pPr>
            <w:r>
              <w:rPr>
                <w:rFonts w:ascii="Calibri" w:hAnsi="Calibri" w:cs="Calibri"/>
                <w:sz w:val="22"/>
              </w:rPr>
              <w:t>d.viorel@cablelabs.com</w:t>
            </w:r>
          </w:p>
        </w:tc>
      </w:tr>
      <w:tr w:rsidR="009A68EE" w14:paraId="6B9CA704" w14:textId="77777777">
        <w:trPr>
          <w:trHeight w:val="450"/>
        </w:trPr>
        <w:tc>
          <w:tcPr>
            <w:tcW w:w="1980" w:type="dxa"/>
          </w:tcPr>
          <w:p w14:paraId="28444E5B" w14:textId="77777777" w:rsidR="009A68EE" w:rsidRDefault="000528A8">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5F7EC290" w14:textId="77777777" w:rsidR="009A68EE" w:rsidRDefault="000528A8">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1CFAEF6C"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61BFC54B" w14:textId="77777777" w:rsidR="009A68EE" w:rsidRDefault="000528A8">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1500BDE4" w14:textId="77777777" w:rsidR="009A68EE" w:rsidRDefault="009A68EE">
            <w:pPr>
              <w:spacing w:after="0"/>
              <w:rPr>
                <w:rFonts w:ascii="Calibri" w:hAnsi="Calibri" w:cs="Calibri"/>
                <w:sz w:val="22"/>
              </w:rPr>
            </w:pPr>
          </w:p>
        </w:tc>
        <w:tc>
          <w:tcPr>
            <w:tcW w:w="5103" w:type="dxa"/>
          </w:tcPr>
          <w:p w14:paraId="5881A007" w14:textId="77777777" w:rsidR="009A68EE" w:rsidRDefault="00000000">
            <w:pPr>
              <w:spacing w:after="0"/>
              <w:rPr>
                <w:rFonts w:ascii="Calibri" w:eastAsiaTheme="minorEastAsia" w:hAnsi="Calibri" w:cs="Calibri"/>
                <w:sz w:val="22"/>
                <w:lang w:eastAsia="zh-CN"/>
              </w:rPr>
            </w:pPr>
            <w:hyperlink r:id="rId19" w:history="1">
              <w:r w:rsidR="000528A8">
                <w:rPr>
                  <w:rFonts w:ascii="Calibri" w:eastAsiaTheme="minorEastAsia" w:hAnsi="Calibri" w:cs="Calibri"/>
                  <w:sz w:val="22"/>
                  <w:lang w:eastAsia="zh-CN"/>
                </w:rPr>
                <w:t>zhaoqun1@xiaomi.com</w:t>
              </w:r>
            </w:hyperlink>
          </w:p>
          <w:p w14:paraId="7FE52254"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1462DF0A" w14:textId="77777777" w:rsidR="009A68EE" w:rsidRDefault="000528A8">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013331D" w14:textId="77777777" w:rsidR="009A68EE" w:rsidRDefault="009A68EE">
            <w:pPr>
              <w:spacing w:after="0"/>
              <w:rPr>
                <w:rFonts w:ascii="Calibri" w:hAnsi="Calibri" w:cs="Calibri"/>
                <w:sz w:val="22"/>
              </w:rPr>
            </w:pPr>
          </w:p>
        </w:tc>
      </w:tr>
      <w:tr w:rsidR="009A68EE" w:rsidRPr="00853234" w14:paraId="1B686CD4" w14:textId="77777777">
        <w:trPr>
          <w:trHeight w:val="450"/>
        </w:trPr>
        <w:tc>
          <w:tcPr>
            <w:tcW w:w="1980" w:type="dxa"/>
          </w:tcPr>
          <w:p w14:paraId="73C0293B" w14:textId="77777777" w:rsidR="009A68EE" w:rsidRDefault="000528A8">
            <w:pPr>
              <w:spacing w:after="0"/>
              <w:rPr>
                <w:rFonts w:ascii="Calibri" w:hAnsi="Calibri" w:cs="Calibri"/>
                <w:sz w:val="22"/>
              </w:rPr>
            </w:pPr>
            <w:r>
              <w:rPr>
                <w:rFonts w:ascii="Calibri" w:eastAsia="MS Mincho" w:hAnsi="Calibri" w:cs="Calibri"/>
                <w:sz w:val="22"/>
                <w:lang w:eastAsia="ja-JP"/>
              </w:rPr>
              <w:t>Lenovo</w:t>
            </w:r>
          </w:p>
        </w:tc>
        <w:tc>
          <w:tcPr>
            <w:tcW w:w="2693" w:type="dxa"/>
          </w:tcPr>
          <w:p w14:paraId="2DFAA21D"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0329F8BF"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7C38726D" w14:textId="77777777" w:rsidR="009A68EE" w:rsidRDefault="000528A8">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8AC4E6" w14:textId="77777777" w:rsidR="009A68EE" w:rsidRDefault="00000000">
            <w:pPr>
              <w:autoSpaceDE w:val="0"/>
              <w:autoSpaceDN w:val="0"/>
              <w:spacing w:after="0"/>
              <w:jc w:val="both"/>
              <w:rPr>
                <w:rFonts w:ascii="Calibri" w:hAnsi="Calibri" w:cs="Calibri"/>
                <w:sz w:val="22"/>
                <w:lang w:val="de-DE" w:eastAsia="ko-KR"/>
              </w:rPr>
            </w:pPr>
            <w:hyperlink r:id="rId20" w:history="1">
              <w:r w:rsidR="000528A8">
                <w:rPr>
                  <w:rStyle w:val="Hyperlink"/>
                  <w:rFonts w:ascii="Calibri" w:hAnsi="Calibri" w:cs="Calibri"/>
                  <w:sz w:val="22"/>
                  <w:lang w:val="de-DE" w:eastAsia="ko-KR"/>
                </w:rPr>
                <w:t>kganesan@lenovo.com</w:t>
              </w:r>
            </w:hyperlink>
          </w:p>
          <w:p w14:paraId="12B07B5B" w14:textId="77777777" w:rsidR="009A68EE" w:rsidRDefault="00000000">
            <w:pPr>
              <w:autoSpaceDE w:val="0"/>
              <w:autoSpaceDN w:val="0"/>
              <w:spacing w:after="0"/>
              <w:jc w:val="both"/>
              <w:rPr>
                <w:rFonts w:ascii="Calibri" w:hAnsi="Calibri" w:cs="Calibri"/>
                <w:sz w:val="22"/>
                <w:lang w:val="de-DE" w:eastAsia="ko-KR"/>
              </w:rPr>
            </w:pPr>
            <w:hyperlink r:id="rId21" w:history="1">
              <w:r w:rsidR="000528A8">
                <w:rPr>
                  <w:rStyle w:val="Hyperlink"/>
                  <w:rFonts w:ascii="Calibri" w:hAnsi="Calibri" w:cs="Calibri"/>
                  <w:sz w:val="22"/>
                  <w:lang w:val="de-DE" w:eastAsia="ko-KR"/>
                </w:rPr>
                <w:t>aelbwart@lenovo.com</w:t>
              </w:r>
            </w:hyperlink>
          </w:p>
          <w:p w14:paraId="177916B2" w14:textId="77777777" w:rsidR="009A68EE" w:rsidRDefault="000528A8">
            <w:pPr>
              <w:spacing w:after="0"/>
              <w:rPr>
                <w:rFonts w:ascii="Calibri" w:hAnsi="Calibri" w:cs="Calibri"/>
                <w:sz w:val="22"/>
                <w:lang w:val="de-DE"/>
              </w:rPr>
            </w:pPr>
            <w:r>
              <w:rPr>
                <w:rFonts w:ascii="Calibri" w:hAnsi="Calibri" w:cs="Calibri"/>
                <w:sz w:val="22"/>
                <w:lang w:val="de-DE" w:eastAsia="ko-KR"/>
              </w:rPr>
              <w:t>leihp1@lenovo.com</w:t>
            </w:r>
          </w:p>
        </w:tc>
      </w:tr>
      <w:tr w:rsidR="009A68EE" w14:paraId="480E8A69" w14:textId="77777777">
        <w:tc>
          <w:tcPr>
            <w:tcW w:w="1980" w:type="dxa"/>
          </w:tcPr>
          <w:p w14:paraId="1023C368" w14:textId="77777777" w:rsidR="009A68EE" w:rsidRDefault="000528A8">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70C1DB6" w14:textId="77777777" w:rsidR="009A68EE" w:rsidRDefault="000528A8">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6DC9A0C" w14:textId="77777777" w:rsidR="009A68EE" w:rsidRDefault="000528A8">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A68EE" w:rsidRPr="00853234" w14:paraId="77C32962" w14:textId="77777777">
        <w:trPr>
          <w:trHeight w:val="450"/>
        </w:trPr>
        <w:tc>
          <w:tcPr>
            <w:tcW w:w="1980" w:type="dxa"/>
          </w:tcPr>
          <w:p w14:paraId="70E0C5FE" w14:textId="77777777" w:rsidR="009A68EE" w:rsidRDefault="000528A8">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7A189808"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C8D675D" w14:textId="77777777" w:rsidR="009A68EE" w:rsidRDefault="000528A8">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9A68EE" w14:paraId="319C94B4" w14:textId="77777777">
        <w:trPr>
          <w:trHeight w:val="450"/>
        </w:trPr>
        <w:tc>
          <w:tcPr>
            <w:tcW w:w="1980" w:type="dxa"/>
          </w:tcPr>
          <w:p w14:paraId="15178333" w14:textId="77777777" w:rsidR="009A68EE" w:rsidRDefault="000528A8">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210F2E6"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F434450"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2A073F8" w14:textId="77777777" w:rsidR="009A68EE" w:rsidRDefault="00000000">
            <w:pPr>
              <w:autoSpaceDE w:val="0"/>
              <w:autoSpaceDN w:val="0"/>
              <w:spacing w:after="0"/>
              <w:jc w:val="both"/>
              <w:rPr>
                <w:rFonts w:eastAsiaTheme="minorEastAsia"/>
                <w:lang w:eastAsia="zh-CN"/>
              </w:rPr>
            </w:pPr>
            <w:hyperlink r:id="rId22" w:history="1">
              <w:r w:rsidR="000528A8">
                <w:rPr>
                  <w:rStyle w:val="Hyperlink"/>
                  <w:rFonts w:eastAsiaTheme="minorEastAsia" w:hint="eastAsia"/>
                  <w:lang w:eastAsia="zh-CN"/>
                </w:rPr>
                <w:t>w</w:t>
              </w:r>
              <w:r w:rsidR="000528A8">
                <w:rPr>
                  <w:rStyle w:val="Hyperlink"/>
                  <w:rFonts w:eastAsiaTheme="minorEastAsia"/>
                  <w:lang w:eastAsia="zh-CN"/>
                </w:rPr>
                <w:t>anghuan@vivo.com</w:t>
              </w:r>
            </w:hyperlink>
          </w:p>
          <w:p w14:paraId="108DF92B" w14:textId="77777777" w:rsidR="009A68EE" w:rsidRDefault="00000000">
            <w:pPr>
              <w:autoSpaceDE w:val="0"/>
              <w:autoSpaceDN w:val="0"/>
              <w:spacing w:after="0"/>
              <w:jc w:val="both"/>
              <w:rPr>
                <w:rFonts w:ascii="Calibri" w:eastAsiaTheme="minorEastAsia" w:hAnsi="Calibri" w:cs="Calibri"/>
                <w:sz w:val="22"/>
                <w:lang w:eastAsia="zh-CN"/>
              </w:rPr>
            </w:pPr>
            <w:hyperlink r:id="rId23" w:history="1">
              <w:r w:rsidR="000528A8">
                <w:rPr>
                  <w:rStyle w:val="Hyperlink"/>
                  <w:rFonts w:eastAsiaTheme="minorEastAsia"/>
                  <w:lang w:eastAsia="zh-CN"/>
                </w:rPr>
                <w:t>jizichao@vivo.com</w:t>
              </w:r>
            </w:hyperlink>
            <w:r w:rsidR="000528A8">
              <w:rPr>
                <w:rFonts w:eastAsiaTheme="minorEastAsia"/>
                <w:lang w:eastAsia="zh-CN"/>
              </w:rPr>
              <w:t xml:space="preserve"> </w:t>
            </w:r>
          </w:p>
        </w:tc>
      </w:tr>
      <w:tr w:rsidR="009A68EE" w:rsidRPr="00853234" w14:paraId="6D91998A" w14:textId="77777777">
        <w:trPr>
          <w:trHeight w:val="450"/>
        </w:trPr>
        <w:tc>
          <w:tcPr>
            <w:tcW w:w="1980" w:type="dxa"/>
          </w:tcPr>
          <w:p w14:paraId="5F018C10" w14:textId="77777777" w:rsidR="009A68EE" w:rsidRDefault="000528A8">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9673760"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67C4377D" w14:textId="77777777" w:rsidR="009A68EE" w:rsidRDefault="000528A8">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A68EE" w:rsidRPr="00853234" w14:paraId="51B54BEA" w14:textId="77777777">
        <w:trPr>
          <w:trHeight w:val="450"/>
        </w:trPr>
        <w:tc>
          <w:tcPr>
            <w:tcW w:w="1980" w:type="dxa"/>
          </w:tcPr>
          <w:p w14:paraId="05BC28E4" w14:textId="77777777" w:rsidR="009A68EE" w:rsidRDefault="000528A8">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E7959B8"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3073A5BC"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FA9F87C"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16AE8910"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0CCE063"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EC90AF0"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A68EE" w:rsidRPr="00853234" w14:paraId="5F27E1CC" w14:textId="77777777">
        <w:trPr>
          <w:trHeight w:val="450"/>
        </w:trPr>
        <w:tc>
          <w:tcPr>
            <w:tcW w:w="1980" w:type="dxa"/>
          </w:tcPr>
          <w:p w14:paraId="332E28B9" w14:textId="77777777" w:rsidR="009A68EE" w:rsidRDefault="000528A8">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CDD1D72" w14:textId="77777777" w:rsidR="009A68EE" w:rsidRDefault="000528A8">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19BF68E5" w14:textId="77777777" w:rsidR="009A68EE" w:rsidRDefault="000528A8">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A68EE" w14:paraId="57407448" w14:textId="77777777">
        <w:tc>
          <w:tcPr>
            <w:tcW w:w="1980" w:type="dxa"/>
          </w:tcPr>
          <w:p w14:paraId="180E2953" w14:textId="77777777" w:rsidR="009A68EE" w:rsidRDefault="000528A8">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254234D" w14:textId="77777777" w:rsidR="009A68EE" w:rsidRDefault="000528A8">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20DB2C1F" w14:textId="77777777" w:rsidR="009A68EE" w:rsidRDefault="000528A8">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13387183" w14:textId="77777777" w:rsidR="009A68EE" w:rsidRDefault="00000000">
            <w:pPr>
              <w:autoSpaceDE w:val="0"/>
              <w:autoSpaceDN w:val="0"/>
              <w:spacing w:after="0"/>
              <w:jc w:val="both"/>
              <w:rPr>
                <w:rFonts w:ascii="Calibri" w:hAnsi="Calibri" w:cs="Calibri"/>
                <w:sz w:val="22"/>
              </w:rPr>
            </w:pPr>
            <w:hyperlink r:id="rId24" w:history="1">
              <w:r w:rsidR="000528A8">
                <w:rPr>
                  <w:rStyle w:val="Hyperlink"/>
                  <w:rFonts w:ascii="Calibri" w:hAnsi="Calibri" w:cs="Calibri"/>
                  <w:sz w:val="22"/>
                </w:rPr>
                <w:t>timo.lunttila@nokia.com</w:t>
              </w:r>
            </w:hyperlink>
          </w:p>
          <w:p w14:paraId="776776AB" w14:textId="77777777" w:rsidR="009A68EE" w:rsidRDefault="00000000">
            <w:pPr>
              <w:autoSpaceDE w:val="0"/>
              <w:autoSpaceDN w:val="0"/>
              <w:spacing w:after="0"/>
              <w:jc w:val="both"/>
              <w:rPr>
                <w:rFonts w:ascii="Calibri" w:hAnsi="Calibri" w:cs="Calibri"/>
                <w:sz w:val="22"/>
              </w:rPr>
            </w:pPr>
            <w:hyperlink r:id="rId25" w:history="1">
              <w:r w:rsidR="000528A8">
                <w:rPr>
                  <w:rStyle w:val="Hyperlink"/>
                  <w:rFonts w:ascii="Calibri" w:hAnsi="Calibri" w:cs="Calibri"/>
                  <w:sz w:val="22"/>
                </w:rPr>
                <w:t>Torsten.wildschek@nokia.com</w:t>
              </w:r>
            </w:hyperlink>
          </w:p>
        </w:tc>
      </w:tr>
      <w:tr w:rsidR="009A68EE" w14:paraId="15CA6A38" w14:textId="77777777">
        <w:tc>
          <w:tcPr>
            <w:tcW w:w="1980" w:type="dxa"/>
          </w:tcPr>
          <w:p w14:paraId="5EB9D93A" w14:textId="77777777" w:rsidR="009A68EE" w:rsidRDefault="000528A8">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1ACF7591" w14:textId="77777777" w:rsidR="009A68EE" w:rsidRDefault="00000000">
            <w:pPr>
              <w:autoSpaceDE w:val="0"/>
              <w:autoSpaceDN w:val="0"/>
              <w:spacing w:after="0"/>
              <w:jc w:val="both"/>
              <w:rPr>
                <w:rFonts w:ascii="Calibri" w:hAnsi="Calibri" w:cs="Calibri"/>
                <w:sz w:val="22"/>
              </w:rPr>
            </w:pPr>
            <w:hyperlink r:id="rId26" w:history="1">
              <w:r w:rsidR="000528A8">
                <w:rPr>
                  <w:rFonts w:ascii="Calibri" w:hAnsi="Calibri" w:cs="Calibri"/>
                  <w:sz w:val="22"/>
                </w:rPr>
                <w:t>Naizheng Zheng</w:t>
              </w:r>
            </w:hyperlink>
          </w:p>
        </w:tc>
        <w:tc>
          <w:tcPr>
            <w:tcW w:w="5103" w:type="dxa"/>
          </w:tcPr>
          <w:p w14:paraId="23DDF9F1" w14:textId="77777777" w:rsidR="009A68EE" w:rsidRDefault="000528A8">
            <w:pPr>
              <w:autoSpaceDE w:val="0"/>
              <w:autoSpaceDN w:val="0"/>
              <w:spacing w:after="0"/>
              <w:jc w:val="both"/>
              <w:rPr>
                <w:rFonts w:ascii="Calibri" w:hAnsi="Calibri" w:cs="Calibri"/>
                <w:sz w:val="22"/>
              </w:rPr>
            </w:pPr>
            <w:r>
              <w:rPr>
                <w:rFonts w:ascii="Calibri" w:hAnsi="Calibri" w:cs="Calibri"/>
                <w:sz w:val="22"/>
              </w:rPr>
              <w:t>naizheng.zheng@nokia-sbell.com</w:t>
            </w:r>
          </w:p>
        </w:tc>
      </w:tr>
      <w:tr w:rsidR="009A68EE" w14:paraId="3A7AA2A3" w14:textId="77777777">
        <w:tc>
          <w:tcPr>
            <w:tcW w:w="1980" w:type="dxa"/>
          </w:tcPr>
          <w:p w14:paraId="1159ADC1" w14:textId="77777777" w:rsidR="009A68EE" w:rsidRDefault="000528A8">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6B7C90" w14:textId="77777777" w:rsidR="009A68EE" w:rsidRDefault="000528A8">
            <w:pPr>
              <w:autoSpaceDE w:val="0"/>
              <w:autoSpaceDN w:val="0"/>
              <w:spacing w:after="0"/>
              <w:jc w:val="both"/>
            </w:pPr>
            <w:r>
              <w:rPr>
                <w:rFonts w:ascii="Calibri" w:eastAsiaTheme="minorEastAsia" w:hAnsi="Calibri" w:cs="Calibri"/>
                <w:sz w:val="22"/>
                <w:lang w:eastAsia="zh-CN"/>
              </w:rPr>
              <w:t>Tom Wirth</w:t>
            </w:r>
          </w:p>
        </w:tc>
        <w:tc>
          <w:tcPr>
            <w:tcW w:w="5103" w:type="dxa"/>
          </w:tcPr>
          <w:p w14:paraId="0E9663AD" w14:textId="77777777" w:rsidR="009A68EE" w:rsidRDefault="000528A8">
            <w:pPr>
              <w:autoSpaceDE w:val="0"/>
              <w:autoSpaceDN w:val="0"/>
              <w:spacing w:after="0"/>
              <w:jc w:val="both"/>
              <w:rPr>
                <w:rFonts w:ascii="Calibri" w:hAnsi="Calibri" w:cs="Calibri"/>
                <w:sz w:val="22"/>
              </w:rPr>
            </w:pPr>
            <w:r>
              <w:rPr>
                <w:rFonts w:ascii="Calibri" w:hAnsi="Calibri" w:cs="Calibri"/>
                <w:sz w:val="22"/>
              </w:rPr>
              <w:t>thomas.wirth@HHI.FRAUNHOFER.DE</w:t>
            </w:r>
          </w:p>
        </w:tc>
      </w:tr>
      <w:tr w:rsidR="009A68EE" w14:paraId="760B472D" w14:textId="77777777">
        <w:tc>
          <w:tcPr>
            <w:tcW w:w="1980" w:type="dxa"/>
          </w:tcPr>
          <w:p w14:paraId="0DBE294D"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53431988" w14:textId="77777777" w:rsidR="009A68EE" w:rsidRDefault="000528A8">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503756D7" w14:textId="77777777" w:rsidR="009A68EE" w:rsidRDefault="000528A8">
            <w:pPr>
              <w:autoSpaceDE w:val="0"/>
              <w:autoSpaceDN w:val="0"/>
              <w:spacing w:after="0"/>
              <w:jc w:val="both"/>
            </w:pPr>
            <w:r>
              <w:rPr>
                <w:rFonts w:ascii="Calibri" w:eastAsia="SimSun" w:hAnsi="Calibri" w:cs="Calibri" w:hint="eastAsia"/>
                <w:sz w:val="22"/>
                <w:lang w:val="en-US" w:eastAsia="zh-CN"/>
              </w:rPr>
              <w:t>xingya.shen@transsion.com</w:t>
            </w:r>
          </w:p>
        </w:tc>
      </w:tr>
      <w:tr w:rsidR="009A68EE" w14:paraId="0AC17C2E" w14:textId="77777777">
        <w:tc>
          <w:tcPr>
            <w:tcW w:w="1980" w:type="dxa"/>
          </w:tcPr>
          <w:p w14:paraId="29B677B8" w14:textId="77777777" w:rsidR="009A68EE" w:rsidRDefault="000528A8">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81B96BF" w14:textId="77777777" w:rsidR="009A68EE" w:rsidRDefault="000528A8">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573137A" w14:textId="77777777" w:rsidR="009A68EE" w:rsidRDefault="000528A8">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1ABEECFD" w14:textId="77777777" w:rsidR="009A68EE" w:rsidRDefault="000528A8">
            <w:pPr>
              <w:autoSpaceDE w:val="0"/>
              <w:autoSpaceDN w:val="0"/>
              <w:spacing w:after="0"/>
              <w:jc w:val="both"/>
              <w:rPr>
                <w:rFonts w:ascii="Calibri" w:hAnsi="Calibri" w:cs="Calibri"/>
                <w:sz w:val="22"/>
                <w:lang w:val="it-IT"/>
              </w:rPr>
            </w:pPr>
            <w:r>
              <w:rPr>
                <w:rFonts w:ascii="Calibri" w:hAnsi="Calibri" w:cs="Calibri"/>
                <w:sz w:val="22"/>
                <w:lang w:val="it-IT"/>
              </w:rPr>
              <w:t>ratheesh.kumar.mungara@ericsson.com</w:t>
            </w:r>
          </w:p>
          <w:p w14:paraId="29966C32" w14:textId="77777777" w:rsidR="009A68EE" w:rsidRDefault="000528A8">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A68EE" w14:paraId="4DB99B3A" w14:textId="77777777">
        <w:tc>
          <w:tcPr>
            <w:tcW w:w="1980" w:type="dxa"/>
          </w:tcPr>
          <w:p w14:paraId="3BC5A529" w14:textId="77777777" w:rsidR="009A68EE" w:rsidRDefault="000528A8">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85DF56E" w14:textId="77777777" w:rsidR="009A68EE" w:rsidRDefault="000528A8">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79D4724" w14:textId="77777777" w:rsidR="009A68EE" w:rsidRDefault="000528A8">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27BF032D" w14:textId="77777777" w:rsidR="009A68EE" w:rsidRDefault="000528A8">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65E999AE" w14:textId="77777777" w:rsidR="009A68EE" w:rsidRDefault="00000000">
            <w:pPr>
              <w:autoSpaceDE w:val="0"/>
              <w:autoSpaceDN w:val="0"/>
              <w:spacing w:after="0"/>
              <w:jc w:val="both"/>
              <w:rPr>
                <w:rFonts w:ascii="Calibri" w:hAnsi="Calibri" w:cs="Calibri"/>
                <w:sz w:val="22"/>
              </w:rPr>
            </w:pPr>
            <w:hyperlink r:id="rId27" w:history="1">
              <w:r w:rsidR="000528A8">
                <w:rPr>
                  <w:rStyle w:val="Hyperlink"/>
                  <w:rFonts w:ascii="Times New Roman" w:eastAsiaTheme="minorEastAsia" w:hAnsi="Times New Roman"/>
                  <w:sz w:val="22"/>
                  <w:lang w:eastAsia="zh-CN"/>
                </w:rPr>
                <w:t>miao_zhaobang@nec.cn</w:t>
              </w:r>
            </w:hyperlink>
          </w:p>
        </w:tc>
      </w:tr>
      <w:tr w:rsidR="009A68EE" w14:paraId="74987F8F" w14:textId="77777777">
        <w:tc>
          <w:tcPr>
            <w:tcW w:w="1980" w:type="dxa"/>
          </w:tcPr>
          <w:p w14:paraId="6484D2F0" w14:textId="77777777" w:rsidR="009A68EE" w:rsidRDefault="000528A8">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569D3D58" w14:textId="77777777" w:rsidR="009A68EE" w:rsidRDefault="000528A8">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4731FB" w14:textId="77777777" w:rsidR="009A68EE" w:rsidRDefault="000528A8">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B55624B" w14:textId="77777777" w:rsidR="009A68EE" w:rsidRDefault="00000000">
            <w:pPr>
              <w:autoSpaceDE w:val="0"/>
              <w:autoSpaceDN w:val="0"/>
              <w:spacing w:after="0"/>
              <w:jc w:val="both"/>
              <w:rPr>
                <w:rFonts w:ascii="Times New Roman" w:eastAsiaTheme="minorEastAsia" w:hAnsi="Times New Roman"/>
                <w:sz w:val="22"/>
                <w:lang w:eastAsia="zh-CN"/>
              </w:rPr>
            </w:pPr>
            <w:hyperlink r:id="rId28" w:history="1">
              <w:r w:rsidR="000528A8">
                <w:rPr>
                  <w:rStyle w:val="Hyperlink"/>
                  <w:rFonts w:ascii="Times New Roman" w:eastAsiaTheme="minorEastAsia" w:hAnsi="Times New Roman"/>
                  <w:sz w:val="22"/>
                  <w:lang w:eastAsia="zh-CN"/>
                </w:rPr>
                <w:t>Tao.chen@mediatek.com</w:t>
              </w:r>
            </w:hyperlink>
          </w:p>
          <w:p w14:paraId="45A8B79B" w14:textId="77777777" w:rsidR="009A68EE" w:rsidRDefault="000528A8">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A68EE" w14:paraId="34174DE7" w14:textId="77777777">
        <w:trPr>
          <w:trHeight w:val="158"/>
        </w:trPr>
        <w:tc>
          <w:tcPr>
            <w:tcW w:w="1980" w:type="dxa"/>
          </w:tcPr>
          <w:p w14:paraId="19629161"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56FF699"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3544CE8" w14:textId="77777777" w:rsidR="009A68EE" w:rsidRDefault="000528A8">
            <w:pPr>
              <w:spacing w:after="0"/>
              <w:rPr>
                <w:rFonts w:ascii="Calibri" w:hAnsi="Calibri" w:cs="Calibri"/>
                <w:sz w:val="22"/>
                <w:lang w:eastAsia="zh-CN"/>
              </w:rPr>
            </w:pPr>
            <w:r>
              <w:rPr>
                <w:rFonts w:ascii="Calibri" w:hAnsi="Calibri" w:cs="Calibri"/>
                <w:sz w:val="22"/>
                <w:lang w:eastAsia="zh-CN"/>
              </w:rPr>
              <w:t>james.yangfan@huawei.com</w:t>
            </w:r>
          </w:p>
        </w:tc>
      </w:tr>
      <w:tr w:rsidR="009A68EE" w14:paraId="781E5E40" w14:textId="77777777">
        <w:trPr>
          <w:trHeight w:val="158"/>
        </w:trPr>
        <w:tc>
          <w:tcPr>
            <w:tcW w:w="1980" w:type="dxa"/>
          </w:tcPr>
          <w:p w14:paraId="7D1466CA"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12B8455A"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Xiang Mi</w:t>
            </w:r>
          </w:p>
          <w:p w14:paraId="42494BD0"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10EE344C" w14:textId="77777777" w:rsidR="009A68EE" w:rsidRDefault="000528A8">
            <w:pPr>
              <w:spacing w:after="0"/>
              <w:rPr>
                <w:rFonts w:ascii="Calibri" w:hAnsi="Calibri" w:cs="Calibri"/>
                <w:sz w:val="22"/>
                <w:lang w:eastAsia="zh-CN"/>
              </w:rPr>
            </w:pPr>
            <w:r>
              <w:rPr>
                <w:rFonts w:ascii="Calibri" w:hAnsi="Calibri" w:cs="Calibri"/>
                <w:sz w:val="22"/>
                <w:lang w:eastAsia="zh-CN"/>
              </w:rPr>
              <w:t>shawn.mixiang@huawei.com</w:t>
            </w:r>
          </w:p>
          <w:p w14:paraId="1D58F0E6" w14:textId="77777777" w:rsidR="009A68EE" w:rsidRDefault="000528A8">
            <w:pPr>
              <w:spacing w:after="0"/>
              <w:rPr>
                <w:rFonts w:ascii="Calibri" w:hAnsi="Calibri" w:cs="Calibri"/>
                <w:sz w:val="22"/>
                <w:lang w:eastAsia="zh-CN"/>
              </w:rPr>
            </w:pPr>
            <w:r>
              <w:rPr>
                <w:rFonts w:ascii="Calibri" w:hAnsi="Calibri" w:cs="Calibri"/>
                <w:sz w:val="22"/>
                <w:lang w:eastAsia="zh-CN"/>
              </w:rPr>
              <w:t>sarun.selvanesan@huawei.com</w:t>
            </w:r>
          </w:p>
        </w:tc>
      </w:tr>
      <w:tr w:rsidR="009A68EE" w14:paraId="6F058A09" w14:textId="77777777">
        <w:trPr>
          <w:trHeight w:val="158"/>
        </w:trPr>
        <w:tc>
          <w:tcPr>
            <w:tcW w:w="1980" w:type="dxa"/>
          </w:tcPr>
          <w:p w14:paraId="4012AE04"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27AAB788" w14:textId="77777777" w:rsidR="009A68EE" w:rsidRDefault="000528A8">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B4F9B58"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18076EFD" w14:textId="77777777" w:rsidR="009A68EE" w:rsidRDefault="00000000">
            <w:pPr>
              <w:spacing w:after="0"/>
              <w:rPr>
                <w:rFonts w:ascii="Calibri" w:hAnsi="Calibri" w:cs="Calibri"/>
                <w:sz w:val="22"/>
                <w:lang w:eastAsia="zh-CN"/>
              </w:rPr>
            </w:pPr>
            <w:hyperlink r:id="rId29" w:history="1">
              <w:r w:rsidR="000528A8">
                <w:rPr>
                  <w:rStyle w:val="Hyperlink"/>
                  <w:rFonts w:ascii="Calibri" w:hAnsi="Calibri" w:cs="Calibri"/>
                  <w:sz w:val="22"/>
                  <w:lang w:eastAsia="zh-CN"/>
                </w:rPr>
                <w:t>Huaning_niu@apple.com</w:t>
              </w:r>
            </w:hyperlink>
          </w:p>
          <w:p w14:paraId="7039A897" w14:textId="77777777" w:rsidR="009A68EE" w:rsidRDefault="000528A8">
            <w:pPr>
              <w:spacing w:after="0"/>
              <w:rPr>
                <w:rFonts w:ascii="Calibri" w:hAnsi="Calibri" w:cs="Calibri"/>
                <w:sz w:val="22"/>
                <w:lang w:eastAsia="zh-CN"/>
              </w:rPr>
            </w:pPr>
            <w:r>
              <w:rPr>
                <w:rFonts w:ascii="Calibri" w:hAnsi="Calibri" w:cs="Calibri"/>
                <w:sz w:val="22"/>
                <w:lang w:eastAsia="zh-CN"/>
              </w:rPr>
              <w:t>Chunxuan_ye@apple.com</w:t>
            </w:r>
          </w:p>
        </w:tc>
      </w:tr>
      <w:tr w:rsidR="009A68EE" w14:paraId="55CECC46" w14:textId="77777777">
        <w:trPr>
          <w:trHeight w:val="158"/>
        </w:trPr>
        <w:tc>
          <w:tcPr>
            <w:tcW w:w="1980" w:type="dxa"/>
          </w:tcPr>
          <w:p w14:paraId="428D6BBD"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66AFDDD" w14:textId="77777777" w:rsidR="009A68EE" w:rsidRDefault="000528A8">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199D6B6" w14:textId="77777777" w:rsidR="009A68EE" w:rsidRDefault="000528A8">
            <w:pPr>
              <w:spacing w:after="0"/>
            </w:pPr>
            <w:r>
              <w:rPr>
                <w:rFonts w:ascii="Calibri" w:hAnsi="Calibri" w:cs="Calibri"/>
                <w:sz w:val="22"/>
                <w:lang w:eastAsia="ko-KR"/>
              </w:rPr>
              <w:t>minseok.noh@wilusgroup.com</w:t>
            </w:r>
          </w:p>
        </w:tc>
      </w:tr>
      <w:tr w:rsidR="009A68EE" w14:paraId="7E616B80" w14:textId="77777777">
        <w:trPr>
          <w:trHeight w:val="158"/>
        </w:trPr>
        <w:tc>
          <w:tcPr>
            <w:tcW w:w="1980" w:type="dxa"/>
          </w:tcPr>
          <w:p w14:paraId="797F7032"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900150B" w14:textId="77777777" w:rsidR="009A68EE" w:rsidRDefault="000528A8">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334099D" w14:textId="77777777" w:rsidR="009A68EE" w:rsidRDefault="000528A8">
            <w:pPr>
              <w:spacing w:after="0"/>
              <w:rPr>
                <w:rFonts w:ascii="Calibri" w:hAnsi="Calibri" w:cs="Calibri"/>
                <w:sz w:val="22"/>
                <w:lang w:eastAsia="ko-KR"/>
              </w:rPr>
            </w:pPr>
            <w:r>
              <w:rPr>
                <w:rFonts w:ascii="Calibri" w:hAnsi="Calibri" w:cs="Calibri"/>
                <w:sz w:val="22"/>
                <w:lang w:eastAsia="ko-KR"/>
              </w:rPr>
              <w:t>Khaled.hassan@de.bosch.com</w:t>
            </w:r>
          </w:p>
        </w:tc>
      </w:tr>
      <w:tr w:rsidR="009A68EE" w14:paraId="56CE5A6E" w14:textId="77777777">
        <w:trPr>
          <w:trHeight w:val="158"/>
        </w:trPr>
        <w:tc>
          <w:tcPr>
            <w:tcW w:w="1980" w:type="dxa"/>
          </w:tcPr>
          <w:p w14:paraId="7A6618CA" w14:textId="77777777" w:rsidR="009A68EE" w:rsidRDefault="000528A8">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39D207ED" w14:textId="77777777" w:rsidR="009A68EE" w:rsidRDefault="000528A8">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986E364" w14:textId="77777777" w:rsidR="009A68EE" w:rsidRDefault="000528A8">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A68EE" w14:paraId="57E28430" w14:textId="77777777">
        <w:trPr>
          <w:trHeight w:val="158"/>
        </w:trPr>
        <w:tc>
          <w:tcPr>
            <w:tcW w:w="1980" w:type="dxa"/>
          </w:tcPr>
          <w:p w14:paraId="45700567"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58C1948" w14:textId="77777777" w:rsidR="009A68EE" w:rsidRDefault="000528A8">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1AB2C955" w14:textId="77777777" w:rsidR="009A68EE" w:rsidRDefault="000528A8">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A68EE" w14:paraId="7EB44E0C" w14:textId="77777777">
        <w:trPr>
          <w:trHeight w:val="158"/>
        </w:trPr>
        <w:tc>
          <w:tcPr>
            <w:tcW w:w="1980" w:type="dxa"/>
          </w:tcPr>
          <w:p w14:paraId="27F61C20" w14:textId="77777777" w:rsidR="009A68EE" w:rsidRDefault="000528A8">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27A1C6AD" w14:textId="77777777" w:rsidR="009A68EE" w:rsidRDefault="000528A8">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44FA687" w14:textId="77777777" w:rsidR="009A68EE" w:rsidRDefault="000528A8">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9A68EE" w14:paraId="6FF816C6" w14:textId="77777777">
        <w:trPr>
          <w:trHeight w:val="158"/>
        </w:trPr>
        <w:tc>
          <w:tcPr>
            <w:tcW w:w="1980" w:type="dxa"/>
          </w:tcPr>
          <w:p w14:paraId="66232DB9" w14:textId="77777777" w:rsidR="009A68EE" w:rsidRDefault="000528A8">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E9E0CB6" w14:textId="77777777" w:rsidR="009A68EE" w:rsidRDefault="000528A8">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05AA1A5" w14:textId="77777777" w:rsidR="009A68EE" w:rsidRDefault="000528A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B8E8FFC" w14:textId="77777777" w:rsidR="009A68EE" w:rsidRDefault="009A68EE">
      <w:pPr>
        <w:tabs>
          <w:tab w:val="left" w:pos="1560"/>
        </w:tabs>
        <w:spacing w:after="0"/>
        <w:rPr>
          <w:rFonts w:asciiTheme="minorHAnsi" w:hAnsiTheme="minorHAnsi" w:cstheme="minorHAnsi"/>
          <w:sz w:val="22"/>
          <w:szCs w:val="28"/>
        </w:rPr>
      </w:pPr>
    </w:p>
    <w:p w14:paraId="4736794F" w14:textId="77777777" w:rsidR="009A68EE" w:rsidRDefault="000528A8">
      <w:pPr>
        <w:spacing w:after="0"/>
        <w:rPr>
          <w:rFonts w:asciiTheme="minorHAnsi" w:hAnsiTheme="minorHAnsi" w:cstheme="minorHAnsi"/>
          <w:sz w:val="22"/>
          <w:szCs w:val="28"/>
        </w:rPr>
      </w:pPr>
      <w:r>
        <w:rPr>
          <w:rFonts w:asciiTheme="minorHAnsi" w:hAnsiTheme="minorHAnsi" w:cstheme="minorHAnsi"/>
          <w:sz w:val="22"/>
          <w:szCs w:val="28"/>
        </w:rPr>
        <w:br w:type="page"/>
      </w:r>
    </w:p>
    <w:p w14:paraId="0FD89F79" w14:textId="77777777" w:rsidR="009A68EE" w:rsidRDefault="000528A8">
      <w:pPr>
        <w:pStyle w:val="3GPPH1"/>
        <w:spacing w:after="0"/>
      </w:pPr>
      <w:r>
        <w:lastRenderedPageBreak/>
        <w:t>Appendix (outcomes of past meetings)</w:t>
      </w:r>
    </w:p>
    <w:p w14:paraId="046A9B49" w14:textId="77777777" w:rsidR="009A68EE" w:rsidRDefault="000528A8">
      <w:pPr>
        <w:pStyle w:val="Heading2"/>
        <w:spacing w:after="0"/>
      </w:pPr>
      <w:r>
        <w:t>RAN1#109-e (09 – 20 May 2022)</w:t>
      </w:r>
    </w:p>
    <w:p w14:paraId="08D3E716"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54E6DF"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0829D57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47EF625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459C86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0D5A0F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E8C9A97" w14:textId="77777777" w:rsidR="009A68EE" w:rsidRDefault="009A68EE">
      <w:pPr>
        <w:autoSpaceDE w:val="0"/>
        <w:autoSpaceDN w:val="0"/>
        <w:spacing w:after="0" w:line="240" w:lineRule="auto"/>
        <w:jc w:val="both"/>
        <w:rPr>
          <w:rFonts w:ascii="Times New Roman" w:hAnsi="Times New Roman"/>
          <w:b/>
          <w:bCs/>
          <w:highlight w:val="green"/>
        </w:rPr>
      </w:pPr>
    </w:p>
    <w:p w14:paraId="3313668D"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A5204F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0794639A"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62BDBA7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23A6ADC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C64DF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4DDB8F6" w14:textId="77777777" w:rsidR="009A68EE" w:rsidRDefault="009A68EE">
      <w:pPr>
        <w:spacing w:after="0" w:line="240" w:lineRule="auto"/>
        <w:rPr>
          <w:rFonts w:ascii="Times New Roman" w:hAnsi="Times New Roman"/>
          <w:sz w:val="16"/>
          <w:lang w:eastAsia="zh-CN"/>
        </w:rPr>
      </w:pPr>
    </w:p>
    <w:p w14:paraId="590DA250"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B18B4F2" w14:textId="77777777" w:rsidR="009A68EE" w:rsidRDefault="000528A8">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7DE298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79055356" w14:textId="77777777" w:rsidR="009A68EE" w:rsidRDefault="009A68EE">
      <w:pPr>
        <w:spacing w:after="0" w:line="240" w:lineRule="auto"/>
        <w:rPr>
          <w:rFonts w:ascii="Times New Roman" w:hAnsi="Times New Roman"/>
          <w:lang w:eastAsia="zh-CN"/>
        </w:rPr>
      </w:pPr>
    </w:p>
    <w:p w14:paraId="5C5B1323" w14:textId="77777777" w:rsidR="009A68EE" w:rsidRDefault="000528A8">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2CF9FA2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CFEC59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4EE413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3499AC6"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9C38110"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C3B0233"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7ED051FD"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18E653AB"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7248B3B" w14:textId="77777777" w:rsidR="009A68EE" w:rsidRDefault="009A68EE">
      <w:pPr>
        <w:autoSpaceDE w:val="0"/>
        <w:autoSpaceDN w:val="0"/>
        <w:spacing w:after="0"/>
        <w:jc w:val="both"/>
        <w:rPr>
          <w:rFonts w:ascii="Times New Roman" w:eastAsia="Times New Roman" w:hAnsi="Times New Roman"/>
          <w:color w:val="000000"/>
          <w:sz w:val="22"/>
          <w:szCs w:val="22"/>
        </w:rPr>
      </w:pPr>
    </w:p>
    <w:p w14:paraId="2FFE348B" w14:textId="77777777" w:rsidR="009A68EE" w:rsidRDefault="000528A8">
      <w:pPr>
        <w:pStyle w:val="Heading2"/>
        <w:spacing w:after="0"/>
      </w:pPr>
      <w:r>
        <w:t>RAN1#110 (22 – 26 August 2022)</w:t>
      </w:r>
    </w:p>
    <w:p w14:paraId="463297BB" w14:textId="77777777" w:rsidR="009A68EE" w:rsidRDefault="000528A8">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DF3B59B"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298AB887" w14:textId="77777777" w:rsidR="009A68EE" w:rsidRDefault="000528A8">
      <w:pPr>
        <w:pStyle w:val="ListParagraph"/>
        <w:numPr>
          <w:ilvl w:val="0"/>
          <w:numId w:val="4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9D5D5E1"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2B7AF37A"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26DB67E3" w14:textId="77777777" w:rsidR="009A68EE" w:rsidRDefault="000528A8">
      <w:pPr>
        <w:pStyle w:val="ListParagraph"/>
        <w:numPr>
          <w:ilvl w:val="2"/>
          <w:numId w:val="4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4A2D3DC4" w14:textId="77777777" w:rsidR="009A68EE" w:rsidRDefault="000528A8">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5B526ACE" wp14:editId="03D84864">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44A75AE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357FDF4"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1B65AE6"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BC9FA8E"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5E9DDA9F"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8D8F913"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66D83CA5"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09B719E"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6626E8D"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7937DAE1"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6ED4EAC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93F32F2" w14:textId="77777777" w:rsidR="009A68EE" w:rsidRDefault="000528A8">
      <w:pPr>
        <w:pStyle w:val="ListParagraph"/>
        <w:numPr>
          <w:ilvl w:val="4"/>
          <w:numId w:val="4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89274B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75943B43" w14:textId="77777777" w:rsidR="009A68EE" w:rsidRDefault="000528A8">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B5DD8DB" wp14:editId="7A5509B2">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2B26EAD" w14:textId="77777777" w:rsidR="009A68EE" w:rsidRDefault="000528A8">
      <w:pPr>
        <w:pStyle w:val="ListParagraph"/>
        <w:numPr>
          <w:ilvl w:val="3"/>
          <w:numId w:val="4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24CCE12"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78A5F9A"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128299B3"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374F1A28" w14:textId="77777777" w:rsidR="009A68EE" w:rsidRDefault="000528A8">
      <w:pPr>
        <w:pStyle w:val="ListParagraph"/>
        <w:numPr>
          <w:ilvl w:val="3"/>
          <w:numId w:val="4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0AB37D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38AF020"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342AE98C"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6D4E655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391BCDF"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3907BF4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Low load: 10%~25%</w:t>
      </w:r>
    </w:p>
    <w:p w14:paraId="7942FCC2"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Mid load: 35%~50%</w:t>
      </w:r>
    </w:p>
    <w:p w14:paraId="19E78E1F"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6344079D"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43E4EF65"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40C0DBF8"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1C3909C"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068F9082"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4CA78AEA"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52891BFB"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1035861" w14:textId="77777777" w:rsidR="009A68EE" w:rsidRDefault="000528A8">
      <w:pPr>
        <w:pStyle w:val="ListParagraph"/>
        <w:numPr>
          <w:ilvl w:val="3"/>
          <w:numId w:val="4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862662B" w14:textId="77777777" w:rsidR="009A68EE" w:rsidRDefault="000528A8">
      <w:pPr>
        <w:pStyle w:val="ListParagraph"/>
        <w:numPr>
          <w:ilvl w:val="4"/>
          <w:numId w:val="4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61F64CDF"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0EFEB4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4F216AE4" w14:textId="77777777" w:rsidR="009A68EE" w:rsidRDefault="000528A8">
      <w:pPr>
        <w:pStyle w:val="ListParagraph"/>
        <w:numPr>
          <w:ilvl w:val="2"/>
          <w:numId w:val="4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00E88D7" w14:textId="77777777" w:rsidR="009A68EE" w:rsidRDefault="000528A8">
      <w:pPr>
        <w:pStyle w:val="ListParagraph"/>
        <w:numPr>
          <w:ilvl w:val="1"/>
          <w:numId w:val="4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58A47C0B" w14:textId="77777777" w:rsidR="009A68EE" w:rsidRDefault="009A68EE">
      <w:pPr>
        <w:spacing w:after="0" w:line="240" w:lineRule="auto"/>
        <w:rPr>
          <w:rFonts w:ascii="Times New Roman" w:hAnsi="Times New Roman"/>
          <w:szCs w:val="20"/>
          <w:lang w:eastAsia="zh-CN"/>
        </w:rPr>
      </w:pPr>
    </w:p>
    <w:p w14:paraId="393786F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418AD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47777301"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C83C99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76D9E36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FF695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51C6C62E" w14:textId="77777777" w:rsidR="009A68EE" w:rsidRDefault="009A68EE">
      <w:pPr>
        <w:autoSpaceDE w:val="0"/>
        <w:autoSpaceDN w:val="0"/>
        <w:spacing w:after="0" w:line="240" w:lineRule="auto"/>
        <w:jc w:val="both"/>
        <w:rPr>
          <w:rFonts w:ascii="Times New Roman" w:hAnsi="Times New Roman"/>
          <w:b/>
          <w:bCs/>
          <w:szCs w:val="20"/>
          <w:highlight w:val="yellow"/>
        </w:rPr>
      </w:pPr>
    </w:p>
    <w:p w14:paraId="51ADA7D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E0C570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0A74117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21CF059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1E15E8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987C86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7921284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081349D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03B3E9"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419DB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F046A2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769F7F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759D03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B9584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720A11DF"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75C8842"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03E4035A" w14:textId="77777777" w:rsidR="009A68EE" w:rsidRDefault="009A68EE">
      <w:pPr>
        <w:spacing w:after="0" w:line="240" w:lineRule="auto"/>
        <w:rPr>
          <w:rFonts w:ascii="Times New Roman" w:hAnsi="Times New Roman"/>
          <w:szCs w:val="20"/>
          <w:lang w:eastAsia="zh-CN"/>
        </w:rPr>
      </w:pPr>
    </w:p>
    <w:p w14:paraId="5D61501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4A4543"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150236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6A6B4796" w14:textId="77777777" w:rsidR="009A68EE" w:rsidRDefault="009A68EE">
      <w:pPr>
        <w:spacing w:after="0" w:line="240" w:lineRule="auto"/>
        <w:rPr>
          <w:rFonts w:ascii="Times New Roman" w:hAnsi="Times New Roman"/>
          <w:szCs w:val="20"/>
          <w:lang w:eastAsia="zh-CN"/>
        </w:rPr>
      </w:pPr>
    </w:p>
    <w:p w14:paraId="30A63A8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420429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A80DED"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E2AF9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1C0790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FF041B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6F169F9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1F62D7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6C3B099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2FEAE9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621172F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527477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922CA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26C1803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686023D4" w14:textId="77777777" w:rsidR="009A68EE" w:rsidRDefault="009A68EE">
      <w:pPr>
        <w:autoSpaceDE w:val="0"/>
        <w:autoSpaceDN w:val="0"/>
        <w:spacing w:after="0"/>
        <w:jc w:val="both"/>
        <w:rPr>
          <w:rFonts w:ascii="Times New Roman" w:hAnsi="Times New Roman"/>
          <w:szCs w:val="20"/>
        </w:rPr>
      </w:pPr>
    </w:p>
    <w:p w14:paraId="4B4B6D28" w14:textId="77777777" w:rsidR="009A68EE" w:rsidRDefault="000528A8">
      <w:pPr>
        <w:pStyle w:val="Heading2"/>
        <w:spacing w:after="0"/>
      </w:pPr>
      <w:r>
        <w:t>RAN1#110bis-e (10 – 19 October 2022)</w:t>
      </w:r>
    </w:p>
    <w:p w14:paraId="27A77C0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F4D48D1"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2EF6FF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26A6274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F3C8CA7"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0ECCAAB"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7727E07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4FDAB647"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148FB09D"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6777434F"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655E2A74" w14:textId="77777777" w:rsidR="009A68EE" w:rsidRDefault="009A68EE">
      <w:pPr>
        <w:spacing w:after="0" w:line="240" w:lineRule="auto"/>
        <w:rPr>
          <w:rFonts w:ascii="Times New Roman" w:hAnsi="Times New Roman"/>
          <w:szCs w:val="20"/>
          <w:lang w:eastAsia="zh-CN"/>
        </w:rPr>
      </w:pPr>
    </w:p>
    <w:p w14:paraId="688F8E8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65C1B46"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768F2FC8"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6E290650"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6E4123D"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669C8CA5"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1ECC71A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430FA19"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5F7502D"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BCB7F9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8EA1134"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6A2D9D2"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08B36A3"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37BBF3E4"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0884227" w14:textId="77777777" w:rsidR="009A68EE" w:rsidRDefault="000528A8">
      <w:pPr>
        <w:pStyle w:val="ListParagraph"/>
        <w:numPr>
          <w:ilvl w:val="2"/>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65EA138"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375BAD06" w14:textId="77777777" w:rsidR="009A68EE" w:rsidRDefault="000528A8">
      <w:pPr>
        <w:pStyle w:val="ListParagraph"/>
        <w:numPr>
          <w:ilvl w:val="1"/>
          <w:numId w:val="46"/>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53098430" w14:textId="77777777" w:rsidR="009A68EE" w:rsidRDefault="009A68EE">
      <w:pPr>
        <w:spacing w:after="0" w:line="240" w:lineRule="auto"/>
        <w:rPr>
          <w:rFonts w:ascii="Times New Roman" w:hAnsi="Times New Roman"/>
          <w:szCs w:val="20"/>
          <w:lang w:eastAsia="zh-CN"/>
        </w:rPr>
      </w:pPr>
    </w:p>
    <w:p w14:paraId="2F210A71"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219A6533"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3B290854"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0315E33"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0F7A2A4" w14:textId="77777777" w:rsidR="009A68EE" w:rsidRDefault="009A68EE">
      <w:pPr>
        <w:spacing w:after="0" w:line="240" w:lineRule="auto"/>
        <w:rPr>
          <w:rFonts w:ascii="Times New Roman" w:hAnsi="Times New Roman"/>
          <w:szCs w:val="20"/>
          <w:lang w:eastAsia="zh-CN"/>
        </w:rPr>
      </w:pPr>
    </w:p>
    <w:p w14:paraId="67275ECB"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C6C7D4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190E8CA5"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5E3661FE" w14:textId="77777777" w:rsidR="009A68EE" w:rsidRDefault="000528A8">
      <w:pPr>
        <w:pStyle w:val="ListParagraph"/>
        <w:numPr>
          <w:ilvl w:val="0"/>
          <w:numId w:val="46"/>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A68EE" w14:paraId="59A1C6F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75A351F" w14:textId="77777777" w:rsidR="009A68EE" w:rsidRDefault="000528A8">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AB4DD07" w14:textId="77777777" w:rsidR="009A68EE" w:rsidRDefault="000528A8">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900532"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43D15"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8483A60" w14:textId="77777777" w:rsidR="009A68EE" w:rsidRDefault="000528A8">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5F4565C" w14:textId="77777777" w:rsidR="009A68EE" w:rsidRDefault="000528A8">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A68EE" w14:paraId="1ABD3CE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AA668" w14:textId="77777777" w:rsidR="009A68EE" w:rsidRDefault="000528A8">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EB1DB"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A02BD" w14:textId="77777777" w:rsidR="009A68EE" w:rsidRDefault="000528A8">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7E0E1" w14:textId="77777777" w:rsidR="009A68EE" w:rsidRDefault="000528A8">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AF7E0" w14:textId="77777777" w:rsidR="009A68EE" w:rsidRDefault="000528A8">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40194" w14:textId="77777777" w:rsidR="009A68EE" w:rsidRDefault="000528A8">
            <w:pPr>
              <w:pStyle w:val="TAC"/>
              <w:spacing w:after="0"/>
            </w:pPr>
            <w:r>
              <w:t>{3,7}</w:t>
            </w:r>
          </w:p>
        </w:tc>
      </w:tr>
      <w:tr w:rsidR="009A68EE" w14:paraId="3E29E24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5E485" w14:textId="77777777" w:rsidR="009A68EE" w:rsidRDefault="000528A8">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CBF85" w14:textId="77777777" w:rsidR="009A68EE" w:rsidRDefault="000528A8">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C3F2A" w14:textId="77777777" w:rsidR="009A68EE" w:rsidRDefault="000528A8">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FECD2" w14:textId="77777777" w:rsidR="009A68EE" w:rsidRDefault="000528A8">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D27D5" w14:textId="77777777" w:rsidR="009A68EE" w:rsidRDefault="000528A8">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DCD4C" w14:textId="77777777" w:rsidR="009A68EE" w:rsidRDefault="000528A8">
            <w:pPr>
              <w:pStyle w:val="TAC"/>
              <w:spacing w:after="0"/>
            </w:pPr>
            <w:r>
              <w:t>{7,15}</w:t>
            </w:r>
          </w:p>
        </w:tc>
      </w:tr>
      <w:tr w:rsidR="009A68EE" w14:paraId="7DFBC9D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ABFCB" w14:textId="77777777" w:rsidR="009A68EE" w:rsidRDefault="000528A8">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CAE34" w14:textId="77777777" w:rsidR="009A68EE" w:rsidRDefault="000528A8">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3EA76"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6AE7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F35BD" w14:textId="77777777" w:rsidR="009A68EE" w:rsidRDefault="000528A8">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D63D5" w14:textId="77777777" w:rsidR="009A68EE" w:rsidRDefault="000528A8">
            <w:pPr>
              <w:pStyle w:val="TAC"/>
              <w:spacing w:after="0"/>
            </w:pPr>
            <w:r>
              <w:t>{15,31,63,127,255,511,1023}</w:t>
            </w:r>
          </w:p>
        </w:tc>
      </w:tr>
      <w:tr w:rsidR="009A68EE" w14:paraId="4FD0D61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7BAA7B" w14:textId="77777777" w:rsidR="009A68EE" w:rsidRDefault="000528A8">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7F4F2" w14:textId="77777777" w:rsidR="009A68EE" w:rsidRDefault="000528A8">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CAD9A" w14:textId="77777777" w:rsidR="009A68EE" w:rsidRDefault="000528A8">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C9D93" w14:textId="77777777" w:rsidR="009A68EE" w:rsidRDefault="000528A8">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E5D1" w14:textId="77777777" w:rsidR="009A68EE" w:rsidRDefault="000528A8">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E85D3" w14:textId="77777777" w:rsidR="009A68EE" w:rsidRDefault="000528A8">
            <w:pPr>
              <w:pStyle w:val="TAC"/>
              <w:spacing w:after="0"/>
            </w:pPr>
            <w:r>
              <w:t>{15,31,63,127,255,511,1023}</w:t>
            </w:r>
          </w:p>
        </w:tc>
      </w:tr>
      <w:tr w:rsidR="009A68EE" w14:paraId="15E0A70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1A2CC" w14:textId="77777777" w:rsidR="009A68EE" w:rsidRDefault="000528A8">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4EBF244E" w14:textId="77777777" w:rsidR="009A68EE" w:rsidRDefault="000528A8">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67426C2" w14:textId="77777777" w:rsidR="009A68EE" w:rsidRDefault="009A68EE">
      <w:pPr>
        <w:pStyle w:val="0Maintext"/>
        <w:spacing w:after="0" w:afterAutospacing="0" w:line="240" w:lineRule="auto"/>
        <w:rPr>
          <w:rFonts w:cs="Times New Roman"/>
        </w:rPr>
      </w:pPr>
    </w:p>
    <w:p w14:paraId="10FFC64F" w14:textId="77777777" w:rsidR="009A68EE" w:rsidRDefault="000528A8">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F67726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E9CD1F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613047A0"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4389C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AE6BF06"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613B22D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B588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334BE90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237324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1A913A0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06C86D3"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E7D1A6D"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06BB644"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F3C337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38FDB4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50DC650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21D5BE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2B5C290E"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99FBA08" w14:textId="77777777" w:rsidR="009A68EE" w:rsidRDefault="000528A8">
      <w:pPr>
        <w:pStyle w:val="ListParagraph"/>
        <w:numPr>
          <w:ilvl w:val="3"/>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FB0845F"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41D30495" w14:textId="77777777" w:rsidR="009A68EE" w:rsidRDefault="000528A8">
      <w:pPr>
        <w:pStyle w:val="ListParagraph"/>
        <w:numPr>
          <w:ilvl w:val="4"/>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7639A53"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32445F5"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419C9FBF"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30A930C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65C0828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55C5F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63BAC9B5" w14:textId="77777777" w:rsidR="009A68EE" w:rsidRDefault="009A68EE">
      <w:pPr>
        <w:autoSpaceDE w:val="0"/>
        <w:autoSpaceDN w:val="0"/>
        <w:spacing w:after="0"/>
        <w:jc w:val="both"/>
        <w:rPr>
          <w:rFonts w:ascii="Times New Roman" w:hAnsi="Times New Roman"/>
          <w:szCs w:val="20"/>
        </w:rPr>
      </w:pPr>
    </w:p>
    <w:p w14:paraId="0FD91899" w14:textId="77777777" w:rsidR="009A68EE" w:rsidRDefault="000528A8">
      <w:pPr>
        <w:pStyle w:val="Heading2"/>
        <w:spacing w:after="0"/>
      </w:pPr>
      <w:r>
        <w:t>RAN1#111 (14 – 18 November 2022)</w:t>
      </w:r>
    </w:p>
    <w:p w14:paraId="169152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004324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C09AAEE"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39EF3DD5"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2A23F843"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40F7DAB0" w14:textId="77777777" w:rsidR="009A68EE" w:rsidRDefault="000528A8">
      <w:pPr>
        <w:pStyle w:val="ListParagraph"/>
        <w:numPr>
          <w:ilvl w:val="1"/>
          <w:numId w:val="4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7F8D5C3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6D169DDD" w14:textId="77777777" w:rsidR="009A68EE" w:rsidRDefault="009A68EE">
      <w:pPr>
        <w:autoSpaceDE w:val="0"/>
        <w:autoSpaceDN w:val="0"/>
        <w:spacing w:after="0" w:line="240" w:lineRule="auto"/>
        <w:jc w:val="both"/>
        <w:rPr>
          <w:rFonts w:ascii="Times New Roman" w:hAnsi="Times New Roman"/>
          <w:szCs w:val="20"/>
          <w:highlight w:val="green"/>
        </w:rPr>
      </w:pPr>
    </w:p>
    <w:p w14:paraId="17B30E04"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2D6421" w14:textId="77777777" w:rsidR="009A68EE" w:rsidRDefault="000528A8">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27671411" w14:textId="77777777" w:rsidR="009A68EE" w:rsidRDefault="000528A8">
      <w:pPr>
        <w:pStyle w:val="3GPPAgreements"/>
        <w:numPr>
          <w:ilvl w:val="1"/>
          <w:numId w:val="9"/>
        </w:numPr>
        <w:spacing w:before="0" w:after="0" w:line="240" w:lineRule="auto"/>
        <w:rPr>
          <w:sz w:val="20"/>
        </w:rPr>
      </w:pPr>
      <w:r>
        <w:rPr>
          <w:sz w:val="20"/>
        </w:rPr>
        <w:t>Option 1:</w:t>
      </w:r>
    </w:p>
    <w:p w14:paraId="38798DFE" w14:textId="77777777" w:rsidR="009A68EE" w:rsidRDefault="000528A8">
      <w:pPr>
        <w:pStyle w:val="3GPPAgreements"/>
        <w:numPr>
          <w:ilvl w:val="2"/>
          <w:numId w:val="9"/>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2A491D7F" w14:textId="77777777" w:rsidR="009A68EE" w:rsidRDefault="000528A8">
      <w:pPr>
        <w:pStyle w:val="3GPPAgreements"/>
        <w:numPr>
          <w:ilvl w:val="1"/>
          <w:numId w:val="9"/>
        </w:numPr>
        <w:spacing w:before="0" w:after="0" w:line="240" w:lineRule="auto"/>
        <w:rPr>
          <w:sz w:val="20"/>
        </w:rPr>
      </w:pPr>
      <w:r>
        <w:rPr>
          <w:sz w:val="20"/>
        </w:rPr>
        <w:t>Option 2:</w:t>
      </w:r>
    </w:p>
    <w:p w14:paraId="51FD4AE8" w14:textId="77777777" w:rsidR="009A68EE" w:rsidRDefault="000528A8">
      <w:pPr>
        <w:pStyle w:val="3GPPAgreements"/>
        <w:numPr>
          <w:ilvl w:val="2"/>
          <w:numId w:val="9"/>
        </w:numPr>
        <w:spacing w:before="0" w:after="0" w:line="240" w:lineRule="auto"/>
        <w:rPr>
          <w:sz w:val="20"/>
        </w:rPr>
      </w:pPr>
      <w:r>
        <w:rPr>
          <w:sz w:val="20"/>
          <w:lang w:val="en-GB"/>
        </w:rPr>
        <w:t>For GC, UPT and latency for a packet is measured from the perspective of the worst-case RX (i.e., the one with the longest transmission time).</w:t>
      </w:r>
    </w:p>
    <w:p w14:paraId="7D2F81D7" w14:textId="77777777" w:rsidR="009A68EE" w:rsidRDefault="000528A8">
      <w:pPr>
        <w:pStyle w:val="3GPPAgreements"/>
        <w:numPr>
          <w:ilvl w:val="2"/>
          <w:numId w:val="9"/>
        </w:numPr>
        <w:spacing w:before="0" w:after="0" w:line="240" w:lineRule="auto"/>
        <w:rPr>
          <w:sz w:val="20"/>
        </w:rPr>
      </w:pPr>
      <w:r>
        <w:rPr>
          <w:sz w:val="20"/>
          <w:lang w:val="en-GB"/>
        </w:rPr>
        <w:t>For BC, UPT and latency for a packet are measured for each RX separately.</w:t>
      </w:r>
    </w:p>
    <w:p w14:paraId="229513F6" w14:textId="77777777" w:rsidR="009A68EE" w:rsidRDefault="000528A8">
      <w:pPr>
        <w:pStyle w:val="3GPPAgreements"/>
        <w:numPr>
          <w:ilvl w:val="1"/>
          <w:numId w:val="9"/>
        </w:numPr>
        <w:spacing w:before="0" w:after="0" w:line="240" w:lineRule="auto"/>
        <w:rPr>
          <w:sz w:val="20"/>
        </w:rPr>
      </w:pPr>
      <w:r>
        <w:rPr>
          <w:sz w:val="20"/>
          <w:lang w:val="en-GB"/>
        </w:rPr>
        <w:t xml:space="preserve">Option 3: </w:t>
      </w:r>
    </w:p>
    <w:p w14:paraId="4C2B8BC6" w14:textId="77777777" w:rsidR="009A68EE" w:rsidRDefault="000528A8">
      <w:pPr>
        <w:pStyle w:val="3GPPAgreements"/>
        <w:numPr>
          <w:ilvl w:val="2"/>
          <w:numId w:val="9"/>
        </w:numPr>
        <w:spacing w:before="0" w:after="0" w:line="240" w:lineRule="auto"/>
        <w:rPr>
          <w:sz w:val="20"/>
        </w:rPr>
      </w:pPr>
      <w:r>
        <w:rPr>
          <w:sz w:val="20"/>
        </w:rPr>
        <w:t>For GC and BC, UPT, latency and PRR are measured from the perspective of each RX UE</w:t>
      </w:r>
    </w:p>
    <w:p w14:paraId="3D9E08BE" w14:textId="77777777" w:rsidR="009A68EE" w:rsidRDefault="009A68EE">
      <w:pPr>
        <w:spacing w:after="0" w:line="240" w:lineRule="auto"/>
        <w:rPr>
          <w:rStyle w:val="Strong"/>
          <w:rFonts w:ascii="Times New Roman" w:hAnsi="Times New Roman"/>
          <w:szCs w:val="20"/>
          <w:highlight w:val="green"/>
        </w:rPr>
      </w:pPr>
    </w:p>
    <w:p w14:paraId="72C2246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CFAA8C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5728D65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54B3CCD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0C5B93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0C5EF814"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25FD83B"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21F7156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EFD766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7CB305CE"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7AF2B43B"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BF93A2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3338308D"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0DAB50EA"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004BE3A0"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A68109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5517C27"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2149972"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0B4F638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FA95BCC"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F339EB1" w14:textId="77777777" w:rsidR="009A68EE" w:rsidRDefault="000528A8">
      <w:pPr>
        <w:pStyle w:val="ListParagraph"/>
        <w:numPr>
          <w:ilvl w:val="2"/>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A5BB043" w14:textId="77777777" w:rsidR="009A68EE" w:rsidRDefault="009A68EE">
      <w:pPr>
        <w:autoSpaceDE w:val="0"/>
        <w:autoSpaceDN w:val="0"/>
        <w:spacing w:after="0" w:line="240" w:lineRule="auto"/>
        <w:jc w:val="both"/>
        <w:rPr>
          <w:rFonts w:ascii="Times New Roman" w:hAnsi="Times New Roman"/>
          <w:szCs w:val="20"/>
          <w:highlight w:val="green"/>
        </w:rPr>
      </w:pPr>
    </w:p>
    <w:p w14:paraId="4A85CA83"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9B6EB12"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964BF1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3903E658"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65A883A6"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0CCF74AA"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DBB4CD1" w14:textId="77777777" w:rsidR="009A68EE" w:rsidRDefault="000528A8">
      <w:pPr>
        <w:pStyle w:val="0Maintext"/>
        <w:numPr>
          <w:ilvl w:val="1"/>
          <w:numId w:val="4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657EA419"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A single CPE starting position for PSFCH</w:t>
      </w:r>
    </w:p>
    <w:p w14:paraId="466A396F"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742A35C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125F21EA"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6A4CE12" w14:textId="77777777" w:rsidR="009A68EE" w:rsidRDefault="000528A8">
      <w:pPr>
        <w:pStyle w:val="0Maintext"/>
        <w:numPr>
          <w:ilvl w:val="0"/>
          <w:numId w:val="47"/>
        </w:numPr>
        <w:spacing w:after="0" w:afterAutospacing="0" w:line="240" w:lineRule="auto"/>
        <w:rPr>
          <w:rFonts w:cs="Times New Roman"/>
          <w:lang w:val="en-US" w:eastAsia="zh-CN"/>
        </w:rPr>
      </w:pPr>
      <w:r>
        <w:rPr>
          <w:rFonts w:cs="Times New Roman"/>
          <w:lang w:eastAsia="zh-CN"/>
        </w:rPr>
        <w:t>At least one CPE starting position for S-SSB</w:t>
      </w:r>
    </w:p>
    <w:p w14:paraId="5B826DF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35C280DE"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01D68517"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1DBC7EED" w14:textId="77777777" w:rsidR="009A68EE" w:rsidRDefault="000528A8">
      <w:pPr>
        <w:pStyle w:val="0Maintext"/>
        <w:numPr>
          <w:ilvl w:val="1"/>
          <w:numId w:val="4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35E0D16" w14:textId="77777777" w:rsidR="009A68EE" w:rsidRDefault="000528A8">
      <w:pPr>
        <w:pStyle w:val="0Maintext"/>
        <w:numPr>
          <w:ilvl w:val="0"/>
          <w:numId w:val="4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A28DE4F"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CE543F4"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026CDDE2" w14:textId="77777777" w:rsidR="009A68EE" w:rsidRDefault="000528A8">
      <w:pPr>
        <w:pStyle w:val="0Maintext"/>
        <w:numPr>
          <w:ilvl w:val="2"/>
          <w:numId w:val="47"/>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588CC7E" w14:textId="77777777" w:rsidR="009A68EE" w:rsidRDefault="000528A8">
      <w:pPr>
        <w:pStyle w:val="0Maintext"/>
        <w:numPr>
          <w:ilvl w:val="1"/>
          <w:numId w:val="47"/>
        </w:numPr>
        <w:spacing w:after="0" w:afterAutospacing="0" w:line="240" w:lineRule="auto"/>
        <w:rPr>
          <w:rFonts w:cs="Times New Roman"/>
          <w:lang w:val="en-US" w:eastAsia="zh-CN"/>
        </w:rPr>
      </w:pPr>
      <w:r>
        <w:rPr>
          <w:rFonts w:cs="Times New Roman"/>
          <w:lang w:val="en-US" w:eastAsia="zh-CN"/>
        </w:rPr>
        <w:t>FFS other details</w:t>
      </w:r>
    </w:p>
    <w:p w14:paraId="0C19C9C2" w14:textId="77777777" w:rsidR="009A68EE" w:rsidRDefault="009A68EE">
      <w:pPr>
        <w:autoSpaceDE w:val="0"/>
        <w:autoSpaceDN w:val="0"/>
        <w:spacing w:after="0" w:line="240" w:lineRule="auto"/>
        <w:jc w:val="both"/>
        <w:rPr>
          <w:rFonts w:ascii="Times New Roman" w:hAnsi="Times New Roman"/>
          <w:szCs w:val="20"/>
          <w:highlight w:val="green"/>
        </w:rPr>
      </w:pPr>
    </w:p>
    <w:p w14:paraId="545DC2A2"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C00B2AB" w14:textId="77777777" w:rsidR="009A68EE" w:rsidRDefault="000528A8">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1D3209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0B960BDD"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651C9F2"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ABD0647"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0A6C8EE" w14:textId="77777777" w:rsidR="009A68EE" w:rsidRDefault="000528A8">
      <w:pPr>
        <w:pStyle w:val="0Maintext"/>
        <w:numPr>
          <w:ilvl w:val="1"/>
          <w:numId w:val="48"/>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97724F5"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2AD1A452" w14:textId="77777777" w:rsidR="009A68EE" w:rsidRDefault="000528A8">
      <w:pPr>
        <w:pStyle w:val="0Maintext"/>
        <w:numPr>
          <w:ilvl w:val="2"/>
          <w:numId w:val="48"/>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799A50C" w14:textId="77777777" w:rsidR="009A68EE" w:rsidRDefault="000528A8">
      <w:pPr>
        <w:pStyle w:val="0Maintext"/>
        <w:numPr>
          <w:ilvl w:val="0"/>
          <w:numId w:val="48"/>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6C5D8D3B" w14:textId="77777777" w:rsidR="009A68EE" w:rsidRDefault="009A68EE">
      <w:pPr>
        <w:autoSpaceDE w:val="0"/>
        <w:autoSpaceDN w:val="0"/>
        <w:spacing w:after="0" w:line="240" w:lineRule="auto"/>
        <w:jc w:val="both"/>
        <w:rPr>
          <w:rFonts w:ascii="Times New Roman" w:hAnsi="Times New Roman"/>
          <w:szCs w:val="20"/>
          <w:highlight w:val="green"/>
        </w:rPr>
      </w:pPr>
    </w:p>
    <w:p w14:paraId="5C000266"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68E78A"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5E873C7F" w14:textId="77777777" w:rsidR="009A68EE" w:rsidRDefault="000528A8">
      <w:pPr>
        <w:pStyle w:val="ListParagraph"/>
        <w:numPr>
          <w:ilvl w:val="0"/>
          <w:numId w:val="4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0528CA27" w14:textId="77777777" w:rsidR="009A68EE" w:rsidRDefault="009A68EE">
      <w:pPr>
        <w:autoSpaceDE w:val="0"/>
        <w:autoSpaceDN w:val="0"/>
        <w:spacing w:after="0"/>
        <w:jc w:val="both"/>
        <w:rPr>
          <w:rFonts w:ascii="Times New Roman" w:hAnsi="Times New Roman"/>
          <w:szCs w:val="20"/>
        </w:rPr>
      </w:pPr>
    </w:p>
    <w:p w14:paraId="08DFF0DF" w14:textId="77777777" w:rsidR="009A68EE" w:rsidRDefault="000528A8">
      <w:pPr>
        <w:pStyle w:val="Heading2"/>
        <w:spacing w:after="0"/>
      </w:pPr>
      <w:r>
        <w:t>RAN1#112 (February 27th – March 03rd, 2023)</w:t>
      </w:r>
    </w:p>
    <w:p w14:paraId="12283F0E"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07BDB9"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D06408B"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3E6E246" w14:textId="77777777" w:rsidR="009A68EE" w:rsidRDefault="009A68EE">
      <w:pPr>
        <w:autoSpaceDE w:val="0"/>
        <w:autoSpaceDN w:val="0"/>
        <w:spacing w:after="0" w:line="240" w:lineRule="auto"/>
        <w:rPr>
          <w:rFonts w:ascii="Times New Roman" w:hAnsi="Times New Roman"/>
          <w:szCs w:val="20"/>
        </w:rPr>
      </w:pPr>
    </w:p>
    <w:p w14:paraId="1B835FBD" w14:textId="77777777" w:rsidR="009A68EE" w:rsidRDefault="000528A8">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9FC9401"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09C6A2A3" w14:textId="77777777" w:rsidR="009A68EE" w:rsidRDefault="009A68EE">
      <w:pPr>
        <w:spacing w:after="0" w:line="240" w:lineRule="auto"/>
        <w:rPr>
          <w:rFonts w:ascii="Times New Roman" w:hAnsi="Times New Roman"/>
          <w:szCs w:val="20"/>
          <w:lang w:eastAsia="zh-CN"/>
        </w:rPr>
      </w:pPr>
    </w:p>
    <w:p w14:paraId="245A0A81" w14:textId="77777777" w:rsidR="009A68EE" w:rsidRDefault="000528A8">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2D51AEB0"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31A755C7" w14:textId="77777777" w:rsidR="009A68EE" w:rsidRDefault="000528A8">
      <w:pPr>
        <w:numPr>
          <w:ilvl w:val="0"/>
          <w:numId w:val="45"/>
        </w:numPr>
        <w:autoSpaceDE w:val="0"/>
        <w:autoSpaceDN w:val="0"/>
        <w:spacing w:after="0" w:line="240" w:lineRule="auto"/>
        <w:rPr>
          <w:rFonts w:ascii="Times New Roman" w:hAnsi="Times New Roman"/>
          <w:szCs w:val="20"/>
        </w:rPr>
      </w:pPr>
      <w:r>
        <w:rPr>
          <w:rFonts w:ascii="Times New Roman" w:hAnsi="Times New Roman"/>
          <w:szCs w:val="20"/>
        </w:rPr>
        <w:t>Option 1a</w:t>
      </w:r>
    </w:p>
    <w:p w14:paraId="7B9283D6"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3ED8B30F"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A5A2C48"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106173DE" w14:textId="77777777" w:rsidR="009A68EE" w:rsidRDefault="000528A8">
      <w:pPr>
        <w:numPr>
          <w:ilvl w:val="1"/>
          <w:numId w:val="4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05A6B77C" w14:textId="77777777" w:rsidR="009A68EE" w:rsidRDefault="009A68EE">
      <w:pPr>
        <w:autoSpaceDE w:val="0"/>
        <w:autoSpaceDN w:val="0"/>
        <w:spacing w:after="0" w:line="240" w:lineRule="auto"/>
        <w:rPr>
          <w:rFonts w:ascii="Times New Roman" w:hAnsi="Times New Roman"/>
          <w:szCs w:val="20"/>
        </w:rPr>
      </w:pPr>
    </w:p>
    <w:p w14:paraId="67D9CD7C"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9AD0C27" w14:textId="77777777" w:rsidR="009A68EE" w:rsidRDefault="000528A8">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EB8028A"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4466830"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C17BD40"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75C4027C" w14:textId="77777777" w:rsidR="009A68EE" w:rsidRDefault="000528A8">
      <w:pPr>
        <w:numPr>
          <w:ilvl w:val="1"/>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BA03EC3" w14:textId="77777777" w:rsidR="009A68EE" w:rsidRDefault="000528A8">
      <w:pPr>
        <w:numPr>
          <w:ilvl w:val="0"/>
          <w:numId w:val="4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4D94B873" w14:textId="77777777" w:rsidR="009A68EE" w:rsidRDefault="009A68EE">
      <w:pPr>
        <w:autoSpaceDE w:val="0"/>
        <w:autoSpaceDN w:val="0"/>
        <w:spacing w:after="0" w:line="240" w:lineRule="auto"/>
        <w:rPr>
          <w:rFonts w:ascii="Times New Roman" w:hAnsi="Times New Roman"/>
          <w:szCs w:val="20"/>
          <w:lang w:eastAsia="zh-CN"/>
        </w:rPr>
      </w:pPr>
    </w:p>
    <w:p w14:paraId="5D74E61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8AD250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557166D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7A83FB68"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450BDCB"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188DD5B6" w14:textId="77777777" w:rsidR="009A68EE" w:rsidRDefault="000528A8">
      <w:pPr>
        <w:numPr>
          <w:ilvl w:val="1"/>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44C6D1A" w14:textId="77777777" w:rsidR="009A68EE" w:rsidRDefault="000528A8">
      <w:pPr>
        <w:numPr>
          <w:ilvl w:val="2"/>
          <w:numId w:val="49"/>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53024AF2" w14:textId="77777777" w:rsidR="009A68EE" w:rsidRDefault="009A68EE">
      <w:pPr>
        <w:tabs>
          <w:tab w:val="left" w:pos="720"/>
        </w:tabs>
        <w:autoSpaceDE w:val="0"/>
        <w:autoSpaceDN w:val="0"/>
        <w:spacing w:after="0" w:line="240" w:lineRule="auto"/>
        <w:jc w:val="both"/>
        <w:rPr>
          <w:rFonts w:ascii="Times New Roman" w:hAnsi="Times New Roman"/>
          <w:szCs w:val="20"/>
          <w:lang w:eastAsia="zh-CN"/>
        </w:rPr>
      </w:pPr>
    </w:p>
    <w:p w14:paraId="1A021137"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5B22A7" w14:textId="77777777" w:rsidR="009A68EE" w:rsidRDefault="000528A8">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2F4D38EF" w14:textId="77777777" w:rsidR="009A68EE" w:rsidRDefault="009A68EE">
      <w:pPr>
        <w:spacing w:after="0" w:line="240" w:lineRule="auto"/>
        <w:rPr>
          <w:rFonts w:ascii="Times New Roman" w:hAnsi="Times New Roman"/>
          <w:szCs w:val="20"/>
          <w:lang w:eastAsia="zh-CN"/>
        </w:rPr>
      </w:pPr>
    </w:p>
    <w:p w14:paraId="408E019D"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2E0C73E"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24485BE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6F9B61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34CB1A5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6EBD9BB2" w14:textId="77777777" w:rsidR="009A68EE" w:rsidRDefault="009A68EE">
      <w:pPr>
        <w:autoSpaceDE w:val="0"/>
        <w:autoSpaceDN w:val="0"/>
        <w:spacing w:after="0"/>
        <w:jc w:val="both"/>
        <w:rPr>
          <w:rFonts w:ascii="Times New Roman" w:hAnsi="Times New Roman"/>
          <w:szCs w:val="20"/>
        </w:rPr>
      </w:pPr>
    </w:p>
    <w:p w14:paraId="7B0AE8AE" w14:textId="77777777" w:rsidR="009A68EE" w:rsidRDefault="000528A8">
      <w:pPr>
        <w:pStyle w:val="Heading2"/>
        <w:spacing w:after="0"/>
      </w:pPr>
      <w:r>
        <w:t>RAN1#112bis-e (April 17th – 26th, 2023)</w:t>
      </w:r>
    </w:p>
    <w:p w14:paraId="6C8D668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2301E" w14:textId="77777777" w:rsidR="009A68EE" w:rsidRDefault="000528A8">
      <w:pPr>
        <w:spacing w:after="0" w:line="240" w:lineRule="auto"/>
        <w:rPr>
          <w:rFonts w:ascii="Times New Roman" w:hAnsi="Times New Roman"/>
          <w:szCs w:val="20"/>
          <w:lang w:val="en-US" w:eastAsia="zh-CN"/>
        </w:rPr>
      </w:pPr>
      <w:bookmarkStart w:id="201" w:name="_Hlk132797182"/>
      <w:r>
        <w:rPr>
          <w:rFonts w:ascii="Times New Roman" w:hAnsi="Times New Roman"/>
          <w:szCs w:val="20"/>
          <w:lang w:val="en-US" w:eastAsia="zh-CN"/>
        </w:rPr>
        <w:t>The existing NR-U EDT procedures for uplink transmissions is taken as the baseline for SL-U in Rel-1</w:t>
      </w:r>
      <w:bookmarkEnd w:id="201"/>
      <w:r>
        <w:rPr>
          <w:rFonts w:ascii="Times New Roman" w:hAnsi="Times New Roman"/>
          <w:szCs w:val="20"/>
          <w:lang w:val="en-US" w:eastAsia="zh-CN"/>
        </w:rPr>
        <w:t>8.</w:t>
      </w:r>
    </w:p>
    <w:p w14:paraId="741CACD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B207C72" w14:textId="77777777" w:rsidR="009A68EE" w:rsidRDefault="009A68EE">
      <w:pPr>
        <w:spacing w:after="0" w:line="240" w:lineRule="auto"/>
        <w:rPr>
          <w:rFonts w:ascii="Times New Roman" w:hAnsi="Times New Roman"/>
          <w:szCs w:val="20"/>
          <w:lang w:val="en-US" w:eastAsia="zh-CN"/>
        </w:rPr>
      </w:pPr>
    </w:p>
    <w:p w14:paraId="7852D317"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C79039B"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698C1AA9" w14:textId="77777777" w:rsidR="009A68EE" w:rsidRDefault="009A68EE">
      <w:pPr>
        <w:spacing w:after="0" w:line="240" w:lineRule="auto"/>
        <w:rPr>
          <w:rFonts w:ascii="Times New Roman" w:hAnsi="Times New Roman"/>
          <w:szCs w:val="20"/>
          <w:lang w:val="en-US" w:eastAsia="zh-CN"/>
        </w:rPr>
      </w:pPr>
    </w:p>
    <w:p w14:paraId="3EE7BEEE"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B947BC3"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6A5CD6B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6A6BD8C" w14:textId="77777777" w:rsidR="009A68EE" w:rsidRDefault="009A68EE">
      <w:pPr>
        <w:spacing w:after="0" w:line="240" w:lineRule="auto"/>
        <w:rPr>
          <w:rFonts w:ascii="Times New Roman" w:hAnsi="Times New Roman"/>
          <w:szCs w:val="20"/>
          <w:lang w:val="en-US" w:eastAsia="zh-CN"/>
        </w:rPr>
      </w:pPr>
    </w:p>
    <w:p w14:paraId="45C24FC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A7AFCFA"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B47D670"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3DFA7BCD"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4D6C3DB7"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4C8871F1" w14:textId="77777777" w:rsidR="009A68EE" w:rsidRDefault="009A68EE">
      <w:pPr>
        <w:spacing w:after="0" w:line="240" w:lineRule="auto"/>
        <w:rPr>
          <w:rFonts w:ascii="Times New Roman" w:hAnsi="Times New Roman"/>
          <w:szCs w:val="20"/>
          <w:lang w:val="en-US" w:eastAsia="zh-CN"/>
        </w:rPr>
      </w:pPr>
    </w:p>
    <w:p w14:paraId="298809F0"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F1F86E" w14:textId="77777777" w:rsidR="009A68EE" w:rsidRDefault="000528A8">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7D46F4C"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BEA08F"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B2261CB" w14:textId="77777777" w:rsidR="009A68EE" w:rsidRDefault="000528A8">
      <w:pPr>
        <w:numPr>
          <w:ilvl w:val="0"/>
          <w:numId w:val="3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010E8C68" w14:textId="77777777" w:rsidR="009A68EE" w:rsidRDefault="009A68EE">
      <w:pPr>
        <w:spacing w:after="0" w:line="240" w:lineRule="auto"/>
        <w:rPr>
          <w:rFonts w:ascii="Times New Roman" w:hAnsi="Times New Roman"/>
          <w:szCs w:val="20"/>
          <w:lang w:eastAsia="zh-CN"/>
        </w:rPr>
      </w:pPr>
    </w:p>
    <w:p w14:paraId="262D1539"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A94025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B2A0E99" w14:textId="77777777" w:rsidR="009A68EE" w:rsidRDefault="000528A8">
      <w:pPr>
        <w:numPr>
          <w:ilvl w:val="0"/>
          <w:numId w:val="3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77EB6A5" w14:textId="77777777" w:rsidR="009A68EE" w:rsidRDefault="000528A8">
      <w:pPr>
        <w:numPr>
          <w:ilvl w:val="0"/>
          <w:numId w:val="3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0331BCD6" w14:textId="77777777" w:rsidR="009A68EE" w:rsidRDefault="009A68EE">
      <w:pPr>
        <w:spacing w:after="0" w:line="240" w:lineRule="auto"/>
        <w:rPr>
          <w:rFonts w:ascii="Times New Roman" w:hAnsi="Times New Roman"/>
          <w:szCs w:val="20"/>
          <w:lang w:eastAsia="zh-CN"/>
        </w:rPr>
      </w:pPr>
    </w:p>
    <w:p w14:paraId="2626144B"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DE53DB8"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7E7D765C"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2E32A24E"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67895FFA" w14:textId="77777777" w:rsidR="009A68EE" w:rsidRDefault="000528A8">
      <w:pPr>
        <w:numPr>
          <w:ilvl w:val="1"/>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C33EB44" w14:textId="77777777" w:rsidR="009A68EE" w:rsidRDefault="000528A8">
      <w:pPr>
        <w:numPr>
          <w:ilvl w:val="1"/>
          <w:numId w:val="3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0ED54355" w14:textId="77777777" w:rsidR="009A68EE" w:rsidRDefault="000528A8">
      <w:pPr>
        <w:numPr>
          <w:ilvl w:val="0"/>
          <w:numId w:val="3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684CD20" w14:textId="77777777" w:rsidR="009A68EE" w:rsidRDefault="009A68EE">
      <w:pPr>
        <w:spacing w:after="0" w:line="240" w:lineRule="auto"/>
        <w:rPr>
          <w:rFonts w:ascii="Times New Roman" w:hAnsi="Times New Roman"/>
          <w:szCs w:val="20"/>
          <w:lang w:eastAsia="zh-CN"/>
        </w:rPr>
      </w:pPr>
    </w:p>
    <w:p w14:paraId="4FBE15C6" w14:textId="77777777" w:rsidR="009A68EE" w:rsidRDefault="000528A8">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4A561BE7"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647957F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1E317468"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6A4B780B"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C493C06"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50909FF3"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7550B29"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49A149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149F8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038BA3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4B4C7DFC"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508A1AC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D31B275"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69829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268AEAB0" w14:textId="77777777" w:rsidR="009A68EE" w:rsidRDefault="009A68EE">
      <w:pPr>
        <w:spacing w:after="0" w:line="240" w:lineRule="auto"/>
        <w:rPr>
          <w:rFonts w:ascii="Times New Roman" w:hAnsi="Times New Roman"/>
          <w:szCs w:val="20"/>
          <w:lang w:val="en-US" w:eastAsia="zh-CN"/>
        </w:rPr>
      </w:pPr>
    </w:p>
    <w:p w14:paraId="3A5A2EE4"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0C5A936" w14:textId="77777777" w:rsidR="009A68EE" w:rsidRDefault="000528A8">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29F941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A62FB9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225B79B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2A587C54" w14:textId="77777777" w:rsidR="009A68EE" w:rsidRDefault="009A68EE">
      <w:pPr>
        <w:spacing w:after="0" w:line="240" w:lineRule="auto"/>
        <w:rPr>
          <w:rFonts w:ascii="Times New Roman" w:hAnsi="Times New Roman"/>
          <w:szCs w:val="20"/>
          <w:lang w:val="en-US" w:eastAsia="zh-CN"/>
        </w:rPr>
      </w:pPr>
    </w:p>
    <w:p w14:paraId="1FA6741D" w14:textId="77777777" w:rsidR="009A68EE" w:rsidRDefault="000528A8">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FC14EF5" w14:textId="77777777" w:rsidR="009A68EE" w:rsidRDefault="000528A8">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45FEDF5A"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5DCB4B12" w14:textId="77777777" w:rsidR="009A68EE" w:rsidRDefault="000528A8">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B0BE766" w14:textId="77777777" w:rsidR="009A68EE" w:rsidRDefault="000528A8">
      <w:pPr>
        <w:pStyle w:val="ListParagraph"/>
        <w:numPr>
          <w:ilvl w:val="2"/>
          <w:numId w:val="5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72B9298A" w14:textId="77777777" w:rsidR="009A68EE" w:rsidRDefault="000528A8">
      <w:pPr>
        <w:pStyle w:val="ListParagraph"/>
        <w:numPr>
          <w:ilvl w:val="1"/>
          <w:numId w:val="52"/>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47B8C24" w14:textId="77777777" w:rsidR="009A68EE" w:rsidRDefault="000528A8">
      <w:pPr>
        <w:pStyle w:val="ListParagraph"/>
        <w:numPr>
          <w:ilvl w:val="2"/>
          <w:numId w:val="53"/>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52BC2867" w14:textId="77777777" w:rsidR="009A68EE" w:rsidRDefault="000528A8">
      <w:pPr>
        <w:pStyle w:val="ListParagraph"/>
        <w:numPr>
          <w:ilvl w:val="1"/>
          <w:numId w:val="54"/>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1766E3C4" w14:textId="77777777" w:rsidR="009A68EE" w:rsidRDefault="000528A8">
      <w:pPr>
        <w:pStyle w:val="ListParagraph"/>
        <w:numPr>
          <w:ilvl w:val="2"/>
          <w:numId w:val="55"/>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613CA2B4"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E3ABEAF" w14:textId="77777777" w:rsidR="009A68EE" w:rsidRDefault="000528A8">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5EB243F9" w14:textId="77777777" w:rsidR="009A68EE" w:rsidRDefault="009A68EE">
      <w:pPr>
        <w:spacing w:after="0" w:line="240" w:lineRule="auto"/>
        <w:rPr>
          <w:rFonts w:ascii="Times New Roman" w:hAnsi="Times New Roman"/>
          <w:szCs w:val="20"/>
          <w:lang w:eastAsia="zh-CN"/>
        </w:rPr>
      </w:pPr>
    </w:p>
    <w:p w14:paraId="77E67FCB" w14:textId="77777777" w:rsidR="009A68EE" w:rsidRDefault="000528A8">
      <w:pPr>
        <w:spacing w:after="0"/>
        <w:rPr>
          <w:b/>
          <w:lang w:val="en-US" w:eastAsia="zh-CN"/>
        </w:rPr>
      </w:pPr>
      <w:r>
        <w:rPr>
          <w:b/>
          <w:highlight w:val="green"/>
          <w:lang w:val="en-US" w:eastAsia="zh-CN"/>
        </w:rPr>
        <w:t>Agreement</w:t>
      </w:r>
    </w:p>
    <w:p w14:paraId="60C194DE" w14:textId="77777777" w:rsidR="009A68EE" w:rsidRDefault="000528A8">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9A68EE" w14:paraId="2CB36680" w14:textId="77777777">
        <w:tc>
          <w:tcPr>
            <w:tcW w:w="9219" w:type="dxa"/>
            <w:shd w:val="clear" w:color="auto" w:fill="auto"/>
          </w:tcPr>
          <w:p w14:paraId="7D78E7E1" w14:textId="77777777" w:rsidR="009A68EE" w:rsidRDefault="000528A8">
            <w:pPr>
              <w:spacing w:after="0"/>
            </w:pPr>
            <w:r>
              <w:lastRenderedPageBreak/>
              <w:t>RAN1 has discussed the following approaches to implement/achieve MCSt for SL-U communication. RAN1 would like to seek RAN2’s opinion on the following questions.</w:t>
            </w:r>
          </w:p>
          <w:p w14:paraId="22649DC6" w14:textId="77777777" w:rsidR="009A68EE" w:rsidRDefault="009A68EE">
            <w:pPr>
              <w:spacing w:after="0"/>
            </w:pPr>
          </w:p>
          <w:p w14:paraId="0905724D" w14:textId="77777777" w:rsidR="009A68EE" w:rsidRDefault="000528A8">
            <w:pPr>
              <w:spacing w:after="0"/>
            </w:pPr>
            <w:r>
              <w:t>Approach 1: “best effort for multiple TBs”</w:t>
            </w:r>
          </w:p>
          <w:p w14:paraId="30FE9E6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330EE81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5DEAE06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16AF705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63747CEF" w14:textId="77777777" w:rsidR="009A68EE" w:rsidRDefault="009A68EE">
            <w:pPr>
              <w:spacing w:after="0"/>
            </w:pPr>
          </w:p>
          <w:p w14:paraId="06E9CECB" w14:textId="77777777" w:rsidR="009A68EE" w:rsidRDefault="000528A8">
            <w:pPr>
              <w:spacing w:after="0"/>
            </w:pPr>
            <w:r>
              <w:t>Approach 2: “guarantee MCSt for single TB and best effort for multiple TBs”</w:t>
            </w:r>
          </w:p>
          <w:p w14:paraId="52AEFFC9"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1E97AB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3B8D7E36"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3E2FBA4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80B1043" w14:textId="77777777" w:rsidR="009A68EE" w:rsidRDefault="009A68EE">
            <w:pPr>
              <w:spacing w:after="0"/>
            </w:pPr>
          </w:p>
          <w:p w14:paraId="6B7BB094" w14:textId="77777777" w:rsidR="009A68EE" w:rsidRDefault="000528A8">
            <w:pPr>
              <w:spacing w:after="0"/>
            </w:pPr>
            <w:r>
              <w:t>Approach 3: “guarantee MCSt for multiple TBs”</w:t>
            </w:r>
          </w:p>
          <w:p w14:paraId="033220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3519206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1FFC668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30F57354" w14:textId="77777777" w:rsidR="009A68EE" w:rsidRDefault="009A68EE">
            <w:pPr>
              <w:spacing w:after="0"/>
              <w:rPr>
                <w:b/>
                <w:bCs/>
              </w:rPr>
            </w:pPr>
          </w:p>
          <w:p w14:paraId="535618C8" w14:textId="77777777" w:rsidR="009A68EE" w:rsidRDefault="000528A8">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2901A47F" w14:textId="77777777" w:rsidR="009A68EE" w:rsidRDefault="009A68EE">
            <w:pPr>
              <w:spacing w:after="0"/>
            </w:pPr>
          </w:p>
          <w:p w14:paraId="3F106EEF" w14:textId="77777777" w:rsidR="009A68EE" w:rsidRDefault="000528A8">
            <w:pPr>
              <w:spacing w:after="0"/>
            </w:pPr>
            <w:r>
              <w:rPr>
                <w:b/>
                <w:bCs/>
              </w:rPr>
              <w:t xml:space="preserve">Question 2 (for Approach 3): </w:t>
            </w:r>
            <w:r>
              <w:t>feasibility of triggering the resource selection procedures for multiple SL processes at the same time</w:t>
            </w:r>
          </w:p>
          <w:p w14:paraId="747C95A5" w14:textId="77777777" w:rsidR="009A68EE" w:rsidRDefault="009A68EE">
            <w:pPr>
              <w:spacing w:after="0"/>
            </w:pPr>
          </w:p>
          <w:p w14:paraId="6A85DE70" w14:textId="77777777" w:rsidR="009A68EE" w:rsidRDefault="000528A8">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97000FB" w14:textId="77777777" w:rsidR="009A68EE" w:rsidRDefault="009A68EE">
      <w:pPr>
        <w:spacing w:after="0"/>
        <w:rPr>
          <w:lang w:eastAsia="zh-CN"/>
        </w:rPr>
      </w:pPr>
    </w:p>
    <w:p w14:paraId="58E29E22" w14:textId="77777777" w:rsidR="009A68EE" w:rsidRDefault="000528A8">
      <w:pPr>
        <w:spacing w:after="0"/>
        <w:ind w:firstLineChars="150" w:firstLine="300"/>
        <w:rPr>
          <w:b/>
          <w:lang w:eastAsia="zh-CN"/>
        </w:rPr>
      </w:pPr>
      <w:r>
        <w:rPr>
          <w:b/>
          <w:lang w:eastAsia="zh-CN"/>
        </w:rPr>
        <w:t>Action to RAN2: RAN1 respectfully asks RAN2 to provide an answer to the questions above.</w:t>
      </w:r>
    </w:p>
    <w:p w14:paraId="08D96F6C" w14:textId="77777777" w:rsidR="009A68EE" w:rsidRDefault="009A68EE">
      <w:pPr>
        <w:spacing w:after="0"/>
        <w:rPr>
          <w:b/>
          <w:lang w:eastAsia="zh-CN"/>
        </w:rPr>
      </w:pPr>
    </w:p>
    <w:p w14:paraId="18943962" w14:textId="77777777" w:rsidR="009A68EE" w:rsidRDefault="000528A8">
      <w:pPr>
        <w:spacing w:after="0"/>
        <w:rPr>
          <w:b/>
          <w:lang w:val="en-US" w:eastAsia="zh-CN"/>
        </w:rPr>
      </w:pPr>
      <w:r>
        <w:rPr>
          <w:b/>
          <w:highlight w:val="green"/>
          <w:lang w:val="en-US" w:eastAsia="zh-CN"/>
        </w:rPr>
        <w:t>Agreement</w:t>
      </w:r>
    </w:p>
    <w:p w14:paraId="096A3275" w14:textId="77777777" w:rsidR="009A68EE" w:rsidRDefault="000528A8">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4A1E5B6A" w14:textId="77777777" w:rsidR="009A68EE" w:rsidRDefault="009A68EE">
      <w:pPr>
        <w:spacing w:after="0" w:line="240" w:lineRule="auto"/>
        <w:rPr>
          <w:rFonts w:ascii="Times New Roman" w:hAnsi="Times New Roman"/>
          <w:szCs w:val="20"/>
          <w:lang w:eastAsia="zh-CN"/>
        </w:rPr>
      </w:pPr>
    </w:p>
    <w:p w14:paraId="09A5D218" w14:textId="77777777" w:rsidR="009A68EE" w:rsidRDefault="000528A8">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39799B5E" w14:textId="77777777" w:rsidR="009A68EE" w:rsidRDefault="000528A8">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94A24E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C76EE96"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79ABD890"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50A0180E"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8C7A1C9"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0D96678D"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5E0F434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0A95817F"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495922C"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155BD5" w14:textId="77777777" w:rsidR="009A68EE" w:rsidRDefault="000528A8">
      <w:pPr>
        <w:pStyle w:val="ListParagraph"/>
        <w:numPr>
          <w:ilvl w:val="1"/>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6370B68B"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7617ED3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0EF4B825"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D491079"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5709D22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ED077CA" w14:textId="77777777" w:rsidR="009A68EE" w:rsidRDefault="000528A8">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E9054C1" w14:textId="77777777" w:rsidR="009A68EE" w:rsidRDefault="009A68EE">
      <w:pPr>
        <w:autoSpaceDE w:val="0"/>
        <w:autoSpaceDN w:val="0"/>
        <w:spacing w:after="0" w:line="240" w:lineRule="auto"/>
        <w:rPr>
          <w:rFonts w:ascii="Times New Roman" w:hAnsi="Times New Roman"/>
          <w:color w:val="FF0000"/>
          <w:szCs w:val="20"/>
        </w:rPr>
      </w:pPr>
    </w:p>
    <w:p w14:paraId="521037D2" w14:textId="77777777" w:rsidR="009A68EE" w:rsidRDefault="000528A8">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33A469C" w14:textId="77777777" w:rsidR="009A68EE" w:rsidRDefault="000528A8">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7DB3A7E8"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703D7C4B" w14:textId="77777777" w:rsidR="009A68EE" w:rsidRDefault="000528A8">
      <w:pPr>
        <w:numPr>
          <w:ilvl w:val="0"/>
          <w:numId w:val="57"/>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01D643C2" w14:textId="77777777" w:rsidR="009A68EE" w:rsidRDefault="009A68EE">
      <w:pPr>
        <w:spacing w:after="0" w:line="240" w:lineRule="auto"/>
        <w:rPr>
          <w:rFonts w:ascii="Times New Roman" w:hAnsi="Times New Roman"/>
          <w:szCs w:val="20"/>
          <w:lang w:eastAsia="zh-CN"/>
        </w:rPr>
      </w:pPr>
    </w:p>
    <w:p w14:paraId="13F21C5B" w14:textId="77777777" w:rsidR="009A68EE" w:rsidRDefault="000528A8">
      <w:pPr>
        <w:spacing w:after="0" w:line="240" w:lineRule="auto"/>
        <w:rPr>
          <w:rFonts w:ascii="Times New Roman" w:hAnsi="Times New Roman"/>
          <w:szCs w:val="20"/>
          <w:lang w:eastAsia="zh-TW"/>
        </w:rPr>
      </w:pPr>
      <w:r>
        <w:rPr>
          <w:rFonts w:ascii="Times New Roman" w:hAnsi="Times New Roman"/>
          <w:b/>
          <w:bCs/>
          <w:szCs w:val="20"/>
        </w:rPr>
        <w:t>Conclusion</w:t>
      </w:r>
    </w:p>
    <w:p w14:paraId="4A368F59" w14:textId="77777777" w:rsidR="009A68EE" w:rsidRDefault="000528A8">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2A263455"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6B2630B" w14:textId="77777777" w:rsidR="009A68EE" w:rsidRDefault="000528A8">
      <w:pPr>
        <w:pStyle w:val="ListParagraph"/>
        <w:numPr>
          <w:ilvl w:val="0"/>
          <w:numId w:val="5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548E5F62" w14:textId="77777777" w:rsidR="009A68EE" w:rsidRDefault="009A68EE">
      <w:pPr>
        <w:autoSpaceDE w:val="0"/>
        <w:autoSpaceDN w:val="0"/>
        <w:spacing w:after="0"/>
        <w:jc w:val="both"/>
        <w:rPr>
          <w:rFonts w:ascii="Times New Roman" w:hAnsi="Times New Roman"/>
          <w:color w:val="000000"/>
          <w:szCs w:val="20"/>
        </w:rPr>
      </w:pPr>
    </w:p>
    <w:p w14:paraId="74EE09E4" w14:textId="77777777" w:rsidR="009A68EE" w:rsidRDefault="000528A8">
      <w:pPr>
        <w:pStyle w:val="Heading2"/>
        <w:spacing w:after="0"/>
      </w:pPr>
      <w:r>
        <w:t>RAN1#113 (May 22th – 26th, 2023)</w:t>
      </w:r>
    </w:p>
    <w:p w14:paraId="6AFE611E"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BE0AE51" w14:textId="77777777" w:rsidR="009A68EE" w:rsidRDefault="000528A8">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358C1AFD"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AF43346"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55FFCB0"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E6DDA3C"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759F1A9" w14:textId="77777777" w:rsidR="009A68EE" w:rsidRDefault="000528A8">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098AD45"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0528A8">
        <w:rPr>
          <w:rFonts w:ascii="Times New Roman" w:hAnsi="Times New Roman"/>
          <w:color w:val="000000"/>
          <w:szCs w:val="20"/>
          <w:lang w:val="en-US"/>
        </w:rPr>
        <w:t xml:space="preserve"> is the starting position of the next AGC symbol</w:t>
      </w:r>
    </w:p>
    <w:p w14:paraId="5C3C17D7" w14:textId="77777777" w:rsidR="009A68EE" w:rsidRDefault="000528A8">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086B82E7"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0528A8">
        <w:rPr>
          <w:rFonts w:ascii="Times New Roman" w:hAnsi="Times New Roman"/>
          <w:color w:val="000000"/>
          <w:szCs w:val="20"/>
          <w:lang w:val="en-US"/>
        </w:rPr>
        <w:t xml:space="preserve"> is the starting position of the first symbol just before the next AGC symbol</w:t>
      </w:r>
    </w:p>
    <w:p w14:paraId="1F898BB2" w14:textId="77777777" w:rsidR="009A68EE"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0528A8">
        <w:rPr>
          <w:rFonts w:ascii="Times New Roman" w:hAnsi="Times New Roman"/>
          <w:color w:val="000000"/>
          <w:szCs w:val="20"/>
          <w:lang w:val="en-US"/>
        </w:rPr>
        <w:t xml:space="preserve"> is the starting position of the second symbol just before the next AGC symbol</w:t>
      </w:r>
    </w:p>
    <w:p w14:paraId="7AC0F2D8" w14:textId="77777777" w:rsidR="009A68EE" w:rsidRDefault="009A68EE">
      <w:pPr>
        <w:spacing w:after="0" w:line="240" w:lineRule="auto"/>
        <w:rPr>
          <w:rFonts w:ascii="Times New Roman" w:hAnsi="Times New Roman"/>
          <w:sz w:val="22"/>
          <w:szCs w:val="36"/>
          <w:lang w:eastAsia="zh-CN"/>
        </w:rPr>
      </w:pPr>
    </w:p>
    <w:p w14:paraId="573137BC"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16341D76" w14:textId="77777777" w:rsidR="009A68EE" w:rsidRDefault="000528A8">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685AFC80"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0595A307"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89C05EE"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749C52C0"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2C1F810B" w14:textId="77777777" w:rsidR="009A68EE" w:rsidRDefault="000528A8">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4FA64F0C"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3A336736"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610B5303" w14:textId="77777777" w:rsidR="009A68EE" w:rsidRDefault="000528A8">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0A7C9679" w14:textId="77777777" w:rsidR="009A68EE" w:rsidRDefault="009A68EE">
      <w:pPr>
        <w:spacing w:after="0" w:line="240" w:lineRule="auto"/>
        <w:rPr>
          <w:rFonts w:ascii="Times New Roman" w:hAnsi="Times New Roman"/>
          <w:sz w:val="22"/>
          <w:szCs w:val="44"/>
          <w:lang w:eastAsia="zh-CN"/>
        </w:rPr>
      </w:pPr>
    </w:p>
    <w:p w14:paraId="68A56783" w14:textId="77777777" w:rsidR="009A68EE" w:rsidRDefault="000528A8">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2C80F857" w14:textId="77777777" w:rsidR="009A68EE" w:rsidRDefault="000528A8">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6AC3DCB9"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76F78B1B"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11A08C37" w14:textId="77777777" w:rsidR="009A68EE" w:rsidRDefault="000528A8">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72FC1C4" w14:textId="77777777" w:rsidR="009A68EE" w:rsidRDefault="009A68EE">
      <w:pPr>
        <w:spacing w:after="0" w:line="240" w:lineRule="auto"/>
        <w:rPr>
          <w:rFonts w:ascii="Times New Roman" w:hAnsi="Times New Roman"/>
          <w:sz w:val="22"/>
          <w:szCs w:val="44"/>
          <w:lang w:eastAsia="zh-CN"/>
        </w:rPr>
      </w:pPr>
    </w:p>
    <w:p w14:paraId="5E2967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56EB7CA" w14:textId="77777777" w:rsidR="009A68EE" w:rsidRDefault="000528A8">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338DC74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6121E0A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6BB450EA"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F911093" w14:textId="77777777" w:rsidR="009A68EE" w:rsidRDefault="009A68EE">
      <w:pPr>
        <w:pStyle w:val="3GPPNormalText"/>
        <w:spacing w:after="0" w:line="240" w:lineRule="auto"/>
        <w:rPr>
          <w:b/>
          <w:bCs/>
          <w:u w:val="single"/>
          <w:lang w:val="en-AU"/>
        </w:rPr>
      </w:pPr>
    </w:p>
    <w:p w14:paraId="7B35C312"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898A7D" w14:textId="77777777" w:rsidR="009A68EE" w:rsidRDefault="000528A8">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2F92CE7A" w14:textId="77777777" w:rsidR="009A68EE" w:rsidRDefault="009A68EE">
      <w:pPr>
        <w:spacing w:after="0" w:line="240" w:lineRule="auto"/>
        <w:rPr>
          <w:rFonts w:ascii="Times New Roman" w:hAnsi="Times New Roman"/>
          <w:szCs w:val="20"/>
          <w:lang w:eastAsia="zh-CN"/>
        </w:rPr>
      </w:pPr>
    </w:p>
    <w:p w14:paraId="2E07FBD5"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354E83C" w14:textId="77777777" w:rsidR="009A68EE" w:rsidRDefault="000528A8">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6B5DEEB5"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D9B7658"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2017B742"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48DE15A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0AF25841" w14:textId="77777777" w:rsidR="009A68EE" w:rsidRDefault="009A68EE">
      <w:pPr>
        <w:spacing w:after="0" w:line="240" w:lineRule="auto"/>
        <w:rPr>
          <w:rFonts w:ascii="Times New Roman" w:hAnsi="Times New Roman"/>
          <w:szCs w:val="20"/>
          <w:lang w:eastAsia="zh-CN"/>
        </w:rPr>
      </w:pPr>
    </w:p>
    <w:p w14:paraId="0E307741" w14:textId="77777777" w:rsidR="009A68EE" w:rsidRDefault="000528A8">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45BB095" w14:textId="77777777" w:rsidR="009A68EE" w:rsidRDefault="000528A8">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7C923844" w14:textId="77777777" w:rsidR="009A68EE" w:rsidRDefault="000528A8">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10857786" w14:textId="77777777" w:rsidR="009A68EE" w:rsidRDefault="009A68EE">
      <w:pPr>
        <w:spacing w:after="0" w:line="240" w:lineRule="auto"/>
        <w:rPr>
          <w:rFonts w:ascii="Times New Roman" w:hAnsi="Times New Roman"/>
          <w:szCs w:val="20"/>
          <w:lang w:eastAsia="zh-CN"/>
        </w:rPr>
      </w:pPr>
    </w:p>
    <w:p w14:paraId="6B471C08" w14:textId="77777777" w:rsidR="009A68EE" w:rsidRDefault="000528A8">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220B3C45" w14:textId="77777777" w:rsidR="009A68EE" w:rsidRDefault="000528A8">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413E32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29FD4E71"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75B71CA4"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CD2A662"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0845B92C" w14:textId="77777777" w:rsidR="009A68EE" w:rsidRDefault="009A68EE">
      <w:pPr>
        <w:spacing w:after="0" w:line="240" w:lineRule="auto"/>
        <w:rPr>
          <w:rFonts w:ascii="Times New Roman" w:hAnsi="Times New Roman"/>
          <w:szCs w:val="20"/>
          <w:lang w:eastAsia="zh-CN"/>
        </w:rPr>
      </w:pPr>
    </w:p>
    <w:p w14:paraId="75DD8FF8"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E905C5" w14:textId="77777777" w:rsidR="009A68EE" w:rsidRDefault="000528A8">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398F26F7"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3D6A7C0" w14:textId="77777777" w:rsidR="009A68EE" w:rsidRDefault="009A68EE">
      <w:pPr>
        <w:spacing w:after="0" w:line="240" w:lineRule="auto"/>
        <w:rPr>
          <w:rFonts w:ascii="Times New Roman" w:hAnsi="Times New Roman"/>
          <w:szCs w:val="20"/>
          <w:lang w:eastAsia="zh-CN"/>
        </w:rPr>
      </w:pPr>
    </w:p>
    <w:p w14:paraId="1CEE384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9F2F414" w14:textId="77777777" w:rsidR="009A68EE" w:rsidRDefault="000528A8">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788AAB1C"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AD3372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13F78EE4"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B316B77"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51F47544" w14:textId="77777777" w:rsidR="009A68EE" w:rsidRDefault="009A68EE">
      <w:pPr>
        <w:autoSpaceDE w:val="0"/>
        <w:autoSpaceDN w:val="0"/>
        <w:spacing w:after="0" w:line="240" w:lineRule="auto"/>
        <w:jc w:val="both"/>
        <w:rPr>
          <w:rFonts w:ascii="Times New Roman" w:hAnsi="Times New Roman"/>
          <w:szCs w:val="20"/>
          <w:lang w:val="en-US"/>
        </w:rPr>
      </w:pPr>
    </w:p>
    <w:p w14:paraId="2A43A505"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01E7934" w14:textId="77777777" w:rsidR="009A68EE" w:rsidRDefault="000528A8">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1C5ED6"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76F1242" w14:textId="77777777" w:rsidR="009A68EE" w:rsidRDefault="009A68EE">
      <w:pPr>
        <w:spacing w:after="0" w:line="240" w:lineRule="auto"/>
        <w:rPr>
          <w:rFonts w:ascii="Times New Roman" w:hAnsi="Times New Roman"/>
          <w:szCs w:val="20"/>
          <w:lang w:eastAsia="zh-CN"/>
        </w:rPr>
      </w:pPr>
    </w:p>
    <w:p w14:paraId="5B1C4006" w14:textId="77777777" w:rsidR="009A68EE" w:rsidRDefault="000528A8">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5D0FC0C" w14:textId="77777777" w:rsidR="009A68EE" w:rsidRDefault="000528A8">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1D623858" w14:textId="77777777" w:rsidR="009A68EE" w:rsidRDefault="000528A8">
      <w:pPr>
        <w:pStyle w:val="ListParagraph"/>
        <w:numPr>
          <w:ilvl w:val="0"/>
          <w:numId w:val="4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5C18559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2C9888F4"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2CABF38" w14:textId="77777777" w:rsidR="009A68EE" w:rsidRDefault="000528A8">
      <w:pPr>
        <w:pStyle w:val="ListParagraph"/>
        <w:numPr>
          <w:ilvl w:val="1"/>
          <w:numId w:val="4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6716CB97" w14:textId="77777777" w:rsidR="009A68EE" w:rsidRDefault="009A68EE">
      <w:pPr>
        <w:spacing w:after="0" w:line="240" w:lineRule="auto"/>
        <w:rPr>
          <w:rFonts w:ascii="Times New Roman" w:hAnsi="Times New Roman"/>
          <w:szCs w:val="20"/>
          <w:lang w:val="en-US" w:eastAsia="zh-CN"/>
        </w:rPr>
      </w:pPr>
    </w:p>
    <w:p w14:paraId="708D509F"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85ACBC2" w14:textId="77777777" w:rsidR="009A68EE" w:rsidRDefault="000528A8">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E47D62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F04A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015B55C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27F77A0F" w14:textId="77777777" w:rsidR="009A68EE" w:rsidRDefault="009A68EE">
      <w:pPr>
        <w:spacing w:after="0" w:line="240" w:lineRule="auto"/>
        <w:rPr>
          <w:rFonts w:ascii="Times New Roman" w:hAnsi="Times New Roman"/>
          <w:szCs w:val="20"/>
          <w:lang w:eastAsia="zh-CN"/>
        </w:rPr>
      </w:pPr>
    </w:p>
    <w:p w14:paraId="5C124A18" w14:textId="77777777" w:rsidR="009A68EE" w:rsidRDefault="000528A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4B16C59" w14:textId="77777777" w:rsidR="009A68EE" w:rsidRDefault="000528A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966A9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5684485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BD947B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9A12433"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5F6A7D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2292ECB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98F954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45F71A2"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97126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AA600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53389A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15345E4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151098E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8C61BE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32A164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20A6ABEB" w14:textId="77777777" w:rsidR="009A68EE" w:rsidRDefault="009A68EE">
      <w:pPr>
        <w:autoSpaceDE w:val="0"/>
        <w:autoSpaceDN w:val="0"/>
        <w:spacing w:after="0" w:line="240" w:lineRule="auto"/>
        <w:jc w:val="both"/>
        <w:rPr>
          <w:rFonts w:ascii="Times New Roman" w:hAnsi="Times New Roman"/>
          <w:szCs w:val="20"/>
        </w:rPr>
      </w:pPr>
    </w:p>
    <w:p w14:paraId="351E1A55" w14:textId="77777777" w:rsidR="009A68EE" w:rsidRDefault="000528A8">
      <w:pPr>
        <w:pStyle w:val="Heading2"/>
        <w:spacing w:after="0"/>
      </w:pPr>
      <w:r>
        <w:t>RAN1#114 (August 21st – 25th, 2023)</w:t>
      </w:r>
    </w:p>
    <w:p w14:paraId="5EE4FF0D" w14:textId="77777777" w:rsidR="009A68EE" w:rsidRDefault="009A68EE">
      <w:pPr>
        <w:autoSpaceDE w:val="0"/>
        <w:autoSpaceDN w:val="0"/>
        <w:spacing w:after="0" w:line="240" w:lineRule="auto"/>
        <w:jc w:val="both"/>
        <w:rPr>
          <w:rFonts w:ascii="Times New Roman" w:hAnsi="Times New Roman"/>
          <w:szCs w:val="20"/>
          <w:lang w:val="en-US"/>
        </w:rPr>
      </w:pPr>
    </w:p>
    <w:p w14:paraId="12197D3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76E4E172" w14:textId="77777777" w:rsidR="009A68EE" w:rsidRDefault="000528A8">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45A9BD09"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1BC5EE65"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357504B"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7AFF82F" w14:textId="77777777" w:rsidR="009A68EE" w:rsidRDefault="000528A8">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54D0D99F"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6B398B97" w14:textId="77777777" w:rsidR="009A68EE" w:rsidRDefault="000528A8">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9AD101A"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4F6CD2" w14:textId="77777777" w:rsidR="009A68EE" w:rsidRDefault="009A68EE">
      <w:pPr>
        <w:spacing w:after="0"/>
        <w:rPr>
          <w:rFonts w:ascii="Times New Roman" w:hAnsi="Times New Roman"/>
          <w:szCs w:val="20"/>
          <w:lang w:eastAsia="zh-CN"/>
        </w:rPr>
      </w:pPr>
    </w:p>
    <w:p w14:paraId="450E70AE"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5605AC7C" w14:textId="77777777" w:rsidR="009A68EE" w:rsidRDefault="000528A8">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2B6F2C1" w14:textId="77777777" w:rsidR="009A68EE" w:rsidRDefault="009A68EE">
      <w:pPr>
        <w:spacing w:after="0"/>
        <w:rPr>
          <w:rFonts w:ascii="Times New Roman" w:hAnsi="Times New Roman"/>
          <w:color w:val="000000"/>
          <w:szCs w:val="20"/>
        </w:rPr>
      </w:pPr>
    </w:p>
    <w:p w14:paraId="2F8BAA8F"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1C1AFEA0" w14:textId="77777777" w:rsidR="009A68EE" w:rsidRDefault="000528A8">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52A70F53" w14:textId="77777777" w:rsidR="009A68EE" w:rsidRDefault="009A68EE">
      <w:pPr>
        <w:autoSpaceDE w:val="0"/>
        <w:autoSpaceDN w:val="0"/>
        <w:spacing w:after="0" w:line="240" w:lineRule="auto"/>
        <w:jc w:val="both"/>
        <w:rPr>
          <w:rFonts w:ascii="Times New Roman" w:hAnsi="Times New Roman"/>
          <w:szCs w:val="20"/>
        </w:rPr>
      </w:pPr>
    </w:p>
    <w:p w14:paraId="6E03BCC4"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06D8E5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25FA38B5" w14:textId="77777777" w:rsidR="009A68EE" w:rsidRDefault="009A68EE">
      <w:pPr>
        <w:spacing w:after="0"/>
        <w:rPr>
          <w:rFonts w:ascii="Times New Roman" w:hAnsi="Times New Roman"/>
          <w:szCs w:val="20"/>
          <w:lang w:eastAsia="zh-CN"/>
        </w:rPr>
      </w:pPr>
    </w:p>
    <w:p w14:paraId="0B5E4BD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B8FAFD9"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1259FBA4" w14:textId="77777777" w:rsidR="009A68EE" w:rsidRDefault="009A68EE">
      <w:pPr>
        <w:spacing w:after="0"/>
        <w:rPr>
          <w:rFonts w:ascii="Times New Roman" w:hAnsi="Times New Roman"/>
          <w:szCs w:val="20"/>
          <w:lang w:eastAsia="zh-CN"/>
        </w:rPr>
      </w:pPr>
    </w:p>
    <w:p w14:paraId="211773F5"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BC84C62"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6E26FEED"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90EB432" w14:textId="77777777" w:rsidR="009A68EE" w:rsidRDefault="000528A8">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7423C3CB" w14:textId="77777777" w:rsidR="009A68EE" w:rsidRDefault="009A68EE">
      <w:pPr>
        <w:pStyle w:val="ListParagraph"/>
        <w:autoSpaceDE w:val="0"/>
        <w:autoSpaceDN w:val="0"/>
        <w:spacing w:after="0"/>
        <w:ind w:leftChars="0" w:left="0"/>
        <w:jc w:val="both"/>
        <w:rPr>
          <w:rFonts w:ascii="Times New Roman" w:hAnsi="Times New Roman"/>
          <w:szCs w:val="20"/>
        </w:rPr>
      </w:pPr>
    </w:p>
    <w:p w14:paraId="1B1B3696" w14:textId="77777777" w:rsidR="009A68EE" w:rsidRDefault="000528A8">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7E09EB6F"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5D9A0472"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78A984D1" w14:textId="77777777" w:rsidR="009A68EE" w:rsidRDefault="000528A8">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1A594C5A" w14:textId="77777777" w:rsidR="009A68EE" w:rsidRDefault="000528A8">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6ED2C713" w14:textId="77777777" w:rsidR="009A68EE" w:rsidRDefault="009A68EE">
      <w:pPr>
        <w:spacing w:after="0"/>
        <w:rPr>
          <w:rFonts w:ascii="Times New Roman" w:hAnsi="Times New Roman"/>
          <w:szCs w:val="20"/>
          <w:lang w:eastAsia="zh-CN"/>
        </w:rPr>
      </w:pPr>
    </w:p>
    <w:p w14:paraId="272C0E74" w14:textId="77777777" w:rsidR="009A68EE" w:rsidRDefault="000528A8">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0333701" w14:textId="77777777" w:rsidR="009A68EE" w:rsidRDefault="000528A8">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27D20A6A" w14:textId="77777777" w:rsidR="009A68EE" w:rsidRDefault="009A68EE">
      <w:pPr>
        <w:autoSpaceDE w:val="0"/>
        <w:autoSpaceDN w:val="0"/>
        <w:spacing w:after="0" w:line="240" w:lineRule="auto"/>
        <w:jc w:val="both"/>
        <w:rPr>
          <w:rFonts w:ascii="Times New Roman" w:hAnsi="Times New Roman"/>
          <w:szCs w:val="20"/>
        </w:rPr>
      </w:pPr>
    </w:p>
    <w:p w14:paraId="3FE6514F"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1CA248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42E75CC7"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40DF180F" w14:textId="77777777" w:rsidR="009A68EE" w:rsidRDefault="000528A8">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49AAD928" w14:textId="77777777" w:rsidR="009A68EE" w:rsidRDefault="000528A8">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3A59A7FA" w14:textId="77777777" w:rsidR="009A68EE" w:rsidRDefault="000528A8">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8DF07F" w14:textId="77777777" w:rsidR="009A68EE" w:rsidRDefault="009A68EE">
      <w:pPr>
        <w:spacing w:after="0"/>
        <w:rPr>
          <w:rFonts w:ascii="Times New Roman" w:hAnsi="Times New Roman"/>
          <w:szCs w:val="20"/>
          <w:lang w:val="en-US" w:eastAsia="zh-CN"/>
        </w:rPr>
      </w:pPr>
    </w:p>
    <w:p w14:paraId="0C500757"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3647D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3E6F7FB0" w14:textId="77777777" w:rsidR="009A68EE" w:rsidRDefault="009A68EE">
      <w:pPr>
        <w:spacing w:after="0"/>
        <w:rPr>
          <w:rFonts w:ascii="Times New Roman" w:hAnsi="Times New Roman"/>
          <w:szCs w:val="20"/>
          <w:lang w:eastAsia="zh-CN"/>
        </w:rPr>
      </w:pPr>
    </w:p>
    <w:p w14:paraId="568268C4"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F9FB45"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08297EA1" w14:textId="77777777" w:rsidR="009A68EE"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0528A8">
        <w:rPr>
          <w:rFonts w:ascii="Times New Roman" w:hAnsi="Times New Roman"/>
          <w:szCs w:val="20"/>
        </w:rPr>
        <w:t>=5dB for transmission including S-SSB.</w:t>
      </w:r>
    </w:p>
    <w:p w14:paraId="3AEBA3EE" w14:textId="77777777" w:rsidR="009A68EE" w:rsidRDefault="009A68EE">
      <w:pPr>
        <w:spacing w:after="0"/>
        <w:rPr>
          <w:rFonts w:ascii="Times New Roman" w:hAnsi="Times New Roman"/>
          <w:szCs w:val="20"/>
          <w:lang w:eastAsia="zh-CN"/>
        </w:rPr>
      </w:pPr>
    </w:p>
    <w:p w14:paraId="7CFCB933"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659CE45" w14:textId="77777777" w:rsidR="009A68EE" w:rsidRDefault="000528A8">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3E4AE08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5995062B" w14:textId="77777777" w:rsidR="009A68EE" w:rsidRDefault="000528A8">
      <w:pPr>
        <w:pStyle w:val="ListParagraph"/>
        <w:numPr>
          <w:ilvl w:val="0"/>
          <w:numId w:val="4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451A7903" w14:textId="77777777" w:rsidR="009A68EE" w:rsidRDefault="009A68EE">
      <w:pPr>
        <w:spacing w:after="0"/>
        <w:rPr>
          <w:rFonts w:ascii="Times New Roman" w:hAnsi="Times New Roman"/>
          <w:szCs w:val="20"/>
          <w:lang w:eastAsia="zh-CN"/>
        </w:rPr>
      </w:pPr>
    </w:p>
    <w:p w14:paraId="23A13651" w14:textId="77777777" w:rsidR="009A68EE" w:rsidRDefault="000528A8">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AAD8D2D" w14:textId="77777777" w:rsidR="009A68EE" w:rsidRDefault="000528A8">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6F0DE9B0"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03CAE5F9"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9E53DA1"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0A79F77F" w14:textId="77777777" w:rsidR="009A68EE" w:rsidRDefault="000528A8">
      <w:pPr>
        <w:pStyle w:val="ListParagraph"/>
        <w:numPr>
          <w:ilvl w:val="1"/>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04188AD9"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3C9353CA" w14:textId="77777777" w:rsidR="009A68EE" w:rsidRDefault="000528A8">
      <w:pPr>
        <w:pStyle w:val="ListParagraph"/>
        <w:numPr>
          <w:ilvl w:val="2"/>
          <w:numId w:val="59"/>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7B02459E" w14:textId="77777777" w:rsidR="009A68EE" w:rsidRDefault="000528A8">
      <w:pPr>
        <w:pStyle w:val="ListParagraph"/>
        <w:numPr>
          <w:ilvl w:val="0"/>
          <w:numId w:val="59"/>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2135CB6A" w14:textId="77777777" w:rsidR="009A68EE" w:rsidRDefault="009A68EE">
      <w:pPr>
        <w:spacing w:after="0"/>
        <w:rPr>
          <w:rFonts w:ascii="Times New Roman" w:hAnsi="Times New Roman"/>
          <w:szCs w:val="20"/>
          <w:lang w:eastAsia="zh-CN"/>
        </w:rPr>
      </w:pPr>
    </w:p>
    <w:p w14:paraId="27C975A7"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6B360D4"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5A96AB10"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12D5D00" w14:textId="77777777" w:rsidR="009A68EE" w:rsidRDefault="009A68EE">
      <w:pPr>
        <w:spacing w:after="0"/>
        <w:rPr>
          <w:rFonts w:ascii="Times New Roman" w:hAnsi="Times New Roman"/>
          <w:szCs w:val="20"/>
          <w:lang w:eastAsia="zh-CN"/>
        </w:rPr>
      </w:pPr>
    </w:p>
    <w:p w14:paraId="2455C130"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8E10F67" w14:textId="77777777" w:rsidR="009A68EE" w:rsidRDefault="000528A8">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3D18A867"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760143EB"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299779AC" w14:textId="77777777" w:rsidR="009A68EE" w:rsidRDefault="000528A8">
      <w:pPr>
        <w:pStyle w:val="ListParagraph"/>
        <w:numPr>
          <w:ilvl w:val="0"/>
          <w:numId w:val="6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33237328" w14:textId="77777777" w:rsidR="009A68EE" w:rsidRDefault="009A68EE">
      <w:pPr>
        <w:autoSpaceDE w:val="0"/>
        <w:autoSpaceDN w:val="0"/>
        <w:spacing w:after="0" w:line="240" w:lineRule="auto"/>
        <w:jc w:val="both"/>
        <w:rPr>
          <w:rFonts w:ascii="Times New Roman" w:hAnsi="Times New Roman"/>
          <w:szCs w:val="20"/>
        </w:rPr>
      </w:pPr>
    </w:p>
    <w:p w14:paraId="72059DCB"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C8373E6"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A0221D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7ED8DC11"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607F6366" w14:textId="77777777" w:rsidR="009A68EE" w:rsidRDefault="000528A8">
      <w:pPr>
        <w:pStyle w:val="ListParagraph"/>
        <w:numPr>
          <w:ilvl w:val="0"/>
          <w:numId w:val="59"/>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2151733" w14:textId="77777777" w:rsidR="009A68EE" w:rsidRDefault="000528A8">
      <w:pPr>
        <w:pStyle w:val="ListParagraph"/>
        <w:numPr>
          <w:ilvl w:val="1"/>
          <w:numId w:val="59"/>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E27BC85"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5780E9C" w14:textId="77777777" w:rsidR="009A68EE" w:rsidRDefault="000528A8">
      <w:pPr>
        <w:pStyle w:val="ListParagraph"/>
        <w:numPr>
          <w:ilvl w:val="2"/>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49D55DC6"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197B4C60"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A2DB161" w14:textId="77777777" w:rsidR="009A68EE" w:rsidRDefault="000528A8">
      <w:pPr>
        <w:pStyle w:val="ListParagraph"/>
        <w:numPr>
          <w:ilvl w:val="0"/>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35FA9A0D" w14:textId="77777777" w:rsidR="009A68EE" w:rsidRDefault="000528A8">
      <w:pPr>
        <w:pStyle w:val="ListParagraph"/>
        <w:numPr>
          <w:ilvl w:val="1"/>
          <w:numId w:val="59"/>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69F4A6F5" w14:textId="77777777" w:rsidR="009A68EE" w:rsidRDefault="009A68EE">
      <w:pPr>
        <w:spacing w:after="0"/>
        <w:rPr>
          <w:rFonts w:ascii="Times New Roman" w:hAnsi="Times New Roman"/>
          <w:szCs w:val="20"/>
          <w:lang w:eastAsia="zh-CN"/>
        </w:rPr>
      </w:pPr>
    </w:p>
    <w:p w14:paraId="69B5F4B8" w14:textId="77777777" w:rsidR="009A68EE" w:rsidRDefault="000528A8">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047A3062" w14:textId="77777777" w:rsidR="009A68EE" w:rsidRDefault="000528A8">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5E9EC48A" w14:textId="77777777" w:rsidR="009A68EE" w:rsidRDefault="009A68EE">
      <w:pPr>
        <w:spacing w:after="0"/>
        <w:rPr>
          <w:rFonts w:ascii="Times New Roman" w:hAnsi="Times New Roman"/>
          <w:szCs w:val="20"/>
          <w:lang w:eastAsia="zh-CN"/>
        </w:rPr>
      </w:pPr>
    </w:p>
    <w:p w14:paraId="0BE6D108" w14:textId="77777777" w:rsidR="009A68EE" w:rsidRDefault="000528A8">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0EDCCCA"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2DD633A8" w14:textId="77777777" w:rsidR="009A68EE" w:rsidRDefault="000528A8">
      <w:pPr>
        <w:pStyle w:val="ListParagraph"/>
        <w:numPr>
          <w:ilvl w:val="0"/>
          <w:numId w:val="6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D887872" w14:textId="77777777" w:rsidR="009A68EE" w:rsidRDefault="009A68EE">
      <w:pPr>
        <w:autoSpaceDE w:val="0"/>
        <w:autoSpaceDN w:val="0"/>
        <w:spacing w:after="0" w:line="240" w:lineRule="auto"/>
        <w:jc w:val="both"/>
        <w:rPr>
          <w:rFonts w:ascii="Times New Roman" w:hAnsi="Times New Roman"/>
          <w:szCs w:val="20"/>
        </w:rPr>
      </w:pPr>
    </w:p>
    <w:p w14:paraId="47815AAC" w14:textId="77777777" w:rsidR="009A68EE" w:rsidRDefault="000528A8">
      <w:pPr>
        <w:pStyle w:val="Heading2"/>
        <w:spacing w:after="0"/>
      </w:pPr>
      <w:r>
        <w:t>RAN1#114bis (October 09th – 13th, 2023)</w:t>
      </w:r>
    </w:p>
    <w:p w14:paraId="4880473C" w14:textId="77777777" w:rsidR="009A68EE" w:rsidRDefault="009A68EE">
      <w:pPr>
        <w:autoSpaceDE w:val="0"/>
        <w:autoSpaceDN w:val="0"/>
        <w:spacing w:after="0" w:line="240" w:lineRule="auto"/>
        <w:jc w:val="both"/>
        <w:rPr>
          <w:rFonts w:ascii="Times New Roman" w:hAnsi="Times New Roman"/>
          <w:szCs w:val="20"/>
        </w:rPr>
      </w:pPr>
    </w:p>
    <w:p w14:paraId="7C399EF6"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9943F39" w14:textId="77777777" w:rsidR="009A68EE" w:rsidRDefault="000528A8">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574A5149" w14:textId="77777777" w:rsidR="009A68EE" w:rsidRDefault="000528A8">
      <w:pPr>
        <w:pStyle w:val="ListParagraph"/>
        <w:numPr>
          <w:ilvl w:val="0"/>
          <w:numId w:val="34"/>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591D46B8" w14:textId="77777777" w:rsidR="009A68EE" w:rsidRDefault="009A68EE">
      <w:pPr>
        <w:spacing w:after="0"/>
        <w:rPr>
          <w:rFonts w:ascii="Times New Roman" w:hAnsi="Times New Roman"/>
          <w:szCs w:val="20"/>
        </w:rPr>
      </w:pPr>
    </w:p>
    <w:p w14:paraId="532EDB95" w14:textId="77777777" w:rsidR="009A68EE" w:rsidRDefault="000528A8">
      <w:pPr>
        <w:spacing w:after="0"/>
        <w:rPr>
          <w:rFonts w:ascii="Times New Roman" w:hAnsi="Times New Roman"/>
          <w:szCs w:val="20"/>
          <w:lang w:eastAsia="zh-CN"/>
        </w:rPr>
      </w:pPr>
      <w:r>
        <w:rPr>
          <w:rStyle w:val="Strong"/>
          <w:rFonts w:ascii="Times New Roman" w:hAnsi="Times New Roman"/>
          <w:szCs w:val="20"/>
          <w:highlight w:val="green"/>
        </w:rPr>
        <w:t>Agreement</w:t>
      </w:r>
    </w:p>
    <w:p w14:paraId="47AABBB2"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2332EF68" w14:textId="77777777">
        <w:tc>
          <w:tcPr>
            <w:tcW w:w="9631" w:type="dxa"/>
            <w:shd w:val="clear" w:color="auto" w:fill="auto"/>
          </w:tcPr>
          <w:p w14:paraId="7BEF69F6"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AC0FB74"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87B58F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02" w:author="David Mazzarese" w:date="2023-10-09T15:46:00Z">
              <w:r>
                <w:rPr>
                  <w:rFonts w:ascii="Times New Roman" w:hAnsi="Times New Roman"/>
                  <w:color w:val="000000"/>
                  <w:szCs w:val="20"/>
                </w:rPr>
                <w:t>[</w:t>
              </w:r>
            </w:ins>
            <w:ins w:id="203" w:author="Kevin Lin" w:date="2023-10-09T12:45:00Z">
              <w:r>
                <w:rPr>
                  <w:rFonts w:ascii="Times New Roman" w:hAnsi="Times New Roman"/>
                  <w:color w:val="000000"/>
                  <w:szCs w:val="20"/>
                </w:rPr>
                <w:t xml:space="preserve">when the </w:t>
              </w:r>
            </w:ins>
            <w:ins w:id="204" w:author="Kevin Lin" w:date="2023-10-09T12:46:00Z">
              <w:r>
                <w:rPr>
                  <w:rFonts w:ascii="Times New Roman" w:hAnsi="Times New Roman"/>
                  <w:color w:val="000000"/>
                  <w:szCs w:val="20"/>
                </w:rPr>
                <w:t xml:space="preserve">L1 SL priority </w:t>
              </w:r>
            </w:ins>
            <w:ins w:id="205" w:author="David Mazzarese" w:date="2023-10-09T15:43:00Z">
              <w:r>
                <w:rPr>
                  <w:rFonts w:ascii="Times New Roman" w:hAnsi="Times New Roman"/>
                  <w:color w:val="000000"/>
                  <w:szCs w:val="20"/>
                </w:rPr>
                <w:t xml:space="preserve">value </w:t>
              </w:r>
            </w:ins>
            <w:ins w:id="206" w:author="Kevin Lin" w:date="2023-10-09T12:47:00Z">
              <w:r>
                <w:rPr>
                  <w:rFonts w:ascii="Times New Roman" w:hAnsi="Times New Roman"/>
                  <w:color w:val="000000"/>
                  <w:szCs w:val="20"/>
                </w:rPr>
                <w:t>for</w:t>
              </w:r>
            </w:ins>
            <w:ins w:id="207" w:author="Kevin Lin" w:date="2023-10-09T12:46:00Z">
              <w:r>
                <w:rPr>
                  <w:rFonts w:ascii="Times New Roman" w:hAnsi="Times New Roman"/>
                  <w:color w:val="000000"/>
                  <w:szCs w:val="20"/>
                </w:rPr>
                <w:t xml:space="preserve"> the </w:t>
              </w:r>
            </w:ins>
            <w:ins w:id="208" w:author="Kevin Lin" w:date="2023-10-09T12:45:00Z">
              <w:r>
                <w:rPr>
                  <w:rFonts w:ascii="Times New Roman" w:hAnsi="Times New Roman"/>
                  <w:color w:val="000000"/>
                  <w:szCs w:val="20"/>
                </w:rPr>
                <w:t xml:space="preserve">transmission </w:t>
              </w:r>
            </w:ins>
            <w:ins w:id="209" w:author="Kevin Lin" w:date="2023-10-09T12:46:00Z">
              <w:r>
                <w:rPr>
                  <w:rFonts w:ascii="Times New Roman" w:hAnsi="Times New Roman"/>
                  <w:color w:val="000000"/>
                  <w:szCs w:val="20"/>
                </w:rPr>
                <w:t>is</w:t>
              </w:r>
            </w:ins>
            <w:ins w:id="210" w:author="Kevin Lin" w:date="2023-10-09T12:45:00Z">
              <w:r>
                <w:rPr>
                  <w:rFonts w:ascii="Times New Roman" w:hAnsi="Times New Roman"/>
                  <w:color w:val="000000"/>
                  <w:szCs w:val="20"/>
                </w:rPr>
                <w:t xml:space="preserve"> </w:t>
              </w:r>
            </w:ins>
            <w:del w:id="211" w:author="David Mazzarese" w:date="2023-10-09T15:44:00Z">
              <w:r>
                <w:rPr>
                  <w:rFonts w:ascii="Times New Roman" w:hAnsi="Times New Roman"/>
                  <w:color w:val="000000"/>
                  <w:szCs w:val="20"/>
                </w:rPr>
                <w:delText>high</w:delText>
              </w:r>
            </w:del>
            <w:ins w:id="212" w:author="Kevin Lin" w:date="2023-10-09T12:46:00Z">
              <w:del w:id="213" w:author="David Mazzarese" w:date="2023-10-09T15:44:00Z">
                <w:r>
                  <w:rPr>
                    <w:rFonts w:ascii="Times New Roman" w:hAnsi="Times New Roman"/>
                    <w:color w:val="000000"/>
                    <w:szCs w:val="20"/>
                  </w:rPr>
                  <w:delText>er</w:delText>
                </w:r>
              </w:del>
            </w:ins>
            <w:del w:id="214" w:author="David Mazzarese" w:date="2023-10-09T15:44:00Z">
              <w:r>
                <w:rPr>
                  <w:rFonts w:ascii="Times New Roman" w:hAnsi="Times New Roman"/>
                  <w:color w:val="000000"/>
                  <w:szCs w:val="20"/>
                </w:rPr>
                <w:delText xml:space="preserve"> </w:delText>
              </w:r>
            </w:del>
            <w:ins w:id="215" w:author="David Mazzarese" w:date="2023-10-09T15:46:00Z">
              <w:r>
                <w:rPr>
                  <w:rFonts w:ascii="Times New Roman" w:hAnsi="Times New Roman"/>
                  <w:color w:val="000000"/>
                  <w:szCs w:val="20"/>
                </w:rPr>
                <w:t xml:space="preserve">higher </w:t>
              </w:r>
            </w:ins>
            <w:ins w:id="216"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7" w:author="Kevin Lin" w:date="2023-10-09T12:46:00Z">
              <w:r>
                <w:rPr>
                  <w:rFonts w:ascii="Times New Roman" w:hAnsi="Times New Roman"/>
                  <w:color w:val="000000"/>
                  <w:szCs w:val="20"/>
                </w:rPr>
                <w:t xml:space="preserve"> </w:t>
              </w:r>
            </w:ins>
            <w:ins w:id="218" w:author="David Mazzarese" w:date="2023-10-09T15:43:00Z">
              <w:r>
                <w:rPr>
                  <w:rFonts w:ascii="Times New Roman" w:hAnsi="Times New Roman"/>
                  <w:color w:val="000000"/>
                  <w:szCs w:val="20"/>
                </w:rPr>
                <w:t xml:space="preserve">value </w:t>
              </w:r>
            </w:ins>
            <w:ins w:id="219" w:author="Kevin Lin" w:date="2023-10-09T12:46:00Z">
              <w:r>
                <w:rPr>
                  <w:rFonts w:ascii="Times New Roman" w:hAnsi="Times New Roman"/>
                  <w:color w:val="000000"/>
                  <w:szCs w:val="20"/>
                </w:rPr>
                <w:t>of the reserved resource</w:t>
              </w:r>
            </w:ins>
            <w:ins w:id="220"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3F120FE5"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2F89531"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58039D8"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337BA0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221" w:author="Kevin Lin" w:date="2023-10-09T12:45:00Z">
              <w:r>
                <w:rPr>
                  <w:rFonts w:ascii="Times New Roman" w:hAnsi="Times New Roman"/>
                  <w:color w:val="000000"/>
                  <w:szCs w:val="20"/>
                </w:rPr>
                <w:delText xml:space="preserve">with </w:delText>
              </w:r>
            </w:del>
            <w:ins w:id="222" w:author="Kevin Lin" w:date="2023-10-09T12:45:00Z">
              <w:r>
                <w:rPr>
                  <w:rFonts w:ascii="Times New Roman" w:hAnsi="Times New Roman"/>
                  <w:color w:val="000000"/>
                  <w:szCs w:val="20"/>
                </w:rPr>
                <w:t xml:space="preserve">when the </w:t>
              </w:r>
            </w:ins>
            <w:ins w:id="223" w:author="Kevin Lin" w:date="2023-10-09T12:46:00Z">
              <w:r>
                <w:rPr>
                  <w:rFonts w:ascii="Times New Roman" w:hAnsi="Times New Roman"/>
                  <w:color w:val="000000"/>
                  <w:szCs w:val="20"/>
                </w:rPr>
                <w:t xml:space="preserve">L1 SL priority </w:t>
              </w:r>
            </w:ins>
            <w:ins w:id="224" w:author="David Mazzarese" w:date="2023-10-09T15:43:00Z">
              <w:r>
                <w:rPr>
                  <w:rFonts w:ascii="Times New Roman" w:hAnsi="Times New Roman"/>
                  <w:color w:val="000000"/>
                  <w:szCs w:val="20"/>
                </w:rPr>
                <w:t xml:space="preserve">value </w:t>
              </w:r>
            </w:ins>
            <w:ins w:id="225" w:author="Kevin Lin" w:date="2023-10-09T12:47:00Z">
              <w:r>
                <w:rPr>
                  <w:rFonts w:ascii="Times New Roman" w:hAnsi="Times New Roman"/>
                  <w:color w:val="000000"/>
                  <w:szCs w:val="20"/>
                </w:rPr>
                <w:t>for</w:t>
              </w:r>
            </w:ins>
            <w:ins w:id="226" w:author="Kevin Lin" w:date="2023-10-09T12:46:00Z">
              <w:r>
                <w:rPr>
                  <w:rFonts w:ascii="Times New Roman" w:hAnsi="Times New Roman"/>
                  <w:color w:val="000000"/>
                  <w:szCs w:val="20"/>
                </w:rPr>
                <w:t xml:space="preserve"> the </w:t>
              </w:r>
            </w:ins>
            <w:ins w:id="227" w:author="Kevin Lin" w:date="2023-10-09T12:45:00Z">
              <w:r>
                <w:rPr>
                  <w:rFonts w:ascii="Times New Roman" w:hAnsi="Times New Roman"/>
                  <w:color w:val="000000"/>
                  <w:szCs w:val="20"/>
                </w:rPr>
                <w:t xml:space="preserve">transmission </w:t>
              </w:r>
            </w:ins>
            <w:ins w:id="228" w:author="Kevin Lin" w:date="2023-10-09T12:46:00Z">
              <w:r>
                <w:rPr>
                  <w:rFonts w:ascii="Times New Roman" w:hAnsi="Times New Roman"/>
                  <w:color w:val="000000"/>
                  <w:szCs w:val="20"/>
                </w:rPr>
                <w:t>is</w:t>
              </w:r>
            </w:ins>
            <w:ins w:id="229" w:author="Kevin Lin" w:date="2023-10-09T12:45:00Z">
              <w:r>
                <w:rPr>
                  <w:rFonts w:ascii="Times New Roman" w:hAnsi="Times New Roman"/>
                  <w:color w:val="000000"/>
                  <w:szCs w:val="20"/>
                </w:rPr>
                <w:t xml:space="preserve"> </w:t>
              </w:r>
            </w:ins>
            <w:del w:id="230" w:author="David Mazzarese" w:date="2023-10-09T15:44:00Z">
              <w:r>
                <w:rPr>
                  <w:rFonts w:ascii="Times New Roman" w:hAnsi="Times New Roman"/>
                  <w:color w:val="000000"/>
                  <w:szCs w:val="20"/>
                </w:rPr>
                <w:delText>high</w:delText>
              </w:r>
            </w:del>
            <w:ins w:id="231" w:author="Kevin Lin" w:date="2023-10-09T12:46:00Z">
              <w:del w:id="232" w:author="David Mazzarese" w:date="2023-10-09T15:44:00Z">
                <w:r>
                  <w:rPr>
                    <w:rFonts w:ascii="Times New Roman" w:hAnsi="Times New Roman"/>
                    <w:color w:val="000000"/>
                    <w:szCs w:val="20"/>
                  </w:rPr>
                  <w:delText>er</w:delText>
                </w:r>
              </w:del>
            </w:ins>
            <w:del w:id="233" w:author="David Mazzarese" w:date="2023-10-09T15:44:00Z">
              <w:r>
                <w:rPr>
                  <w:rFonts w:ascii="Times New Roman" w:hAnsi="Times New Roman"/>
                  <w:color w:val="000000"/>
                  <w:szCs w:val="20"/>
                </w:rPr>
                <w:delText xml:space="preserve"> </w:delText>
              </w:r>
            </w:del>
            <w:ins w:id="234" w:author="David Mazzarese" w:date="2023-10-09T15:46:00Z">
              <w:r>
                <w:rPr>
                  <w:rFonts w:ascii="Times New Roman" w:hAnsi="Times New Roman"/>
                  <w:color w:val="000000"/>
                  <w:szCs w:val="20"/>
                </w:rPr>
                <w:t>higher</w:t>
              </w:r>
            </w:ins>
            <w:ins w:id="235" w:author="David Mazzarese" w:date="2023-10-09T15:44:00Z">
              <w:r>
                <w:rPr>
                  <w:rFonts w:ascii="Times New Roman" w:hAnsi="Times New Roman"/>
                  <w:color w:val="000000"/>
                  <w:szCs w:val="20"/>
                </w:rPr>
                <w:t xml:space="preserve"> </w:t>
              </w:r>
            </w:ins>
            <w:ins w:id="236"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37" w:author="Kevin Lin" w:date="2023-10-09T12:46:00Z">
              <w:r>
                <w:rPr>
                  <w:rFonts w:ascii="Times New Roman" w:hAnsi="Times New Roman"/>
                  <w:color w:val="000000"/>
                  <w:szCs w:val="20"/>
                </w:rPr>
                <w:t xml:space="preserve"> </w:t>
              </w:r>
            </w:ins>
            <w:ins w:id="238" w:author="David Mazzarese" w:date="2023-10-09T15:43:00Z">
              <w:r>
                <w:rPr>
                  <w:rFonts w:ascii="Times New Roman" w:hAnsi="Times New Roman"/>
                  <w:color w:val="000000"/>
                  <w:szCs w:val="20"/>
                </w:rPr>
                <w:t xml:space="preserve">value </w:t>
              </w:r>
            </w:ins>
            <w:ins w:id="239"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2BE999D5"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BBF45B0"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3E14B7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51864CD"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3DFE722"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FB2FB4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05FFE8F"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B58D57"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8FC10D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91E8721"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74172A57"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37C04956" w14:textId="77777777" w:rsidR="009A68EE" w:rsidRDefault="000528A8">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66CA3A49" w14:textId="77777777" w:rsidR="009A68EE" w:rsidRDefault="009A68EE">
      <w:pPr>
        <w:spacing w:after="0"/>
        <w:rPr>
          <w:rFonts w:ascii="Times New Roman" w:hAnsi="Times New Roman"/>
          <w:sz w:val="18"/>
          <w:szCs w:val="22"/>
        </w:rPr>
      </w:pPr>
    </w:p>
    <w:p w14:paraId="772AFEBF" w14:textId="77777777" w:rsidR="009A68EE" w:rsidRDefault="000528A8">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477BEBBC"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9A68EE" w14:paraId="76DA0FD7" w14:textId="77777777">
        <w:tc>
          <w:tcPr>
            <w:tcW w:w="1140" w:type="pct"/>
            <w:shd w:val="clear" w:color="auto" w:fill="00B0F0"/>
            <w:vAlign w:val="center"/>
          </w:tcPr>
          <w:p w14:paraId="780F58F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7FD6165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5323CA11"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1F0BCC8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2B18B5E"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103C5D7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1A1F4918" w14:textId="77777777">
        <w:tc>
          <w:tcPr>
            <w:tcW w:w="1140" w:type="pct"/>
            <w:shd w:val="clear" w:color="auto" w:fill="auto"/>
          </w:tcPr>
          <w:p w14:paraId="269EB01B"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InitiateCOT</w:t>
            </w:r>
            <w:proofErr w:type="spellEnd"/>
          </w:p>
        </w:tc>
        <w:tc>
          <w:tcPr>
            <w:tcW w:w="1751" w:type="pct"/>
            <w:shd w:val="clear" w:color="auto" w:fill="auto"/>
          </w:tcPr>
          <w:p w14:paraId="30D6BF2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3970B9C6" w14:textId="77777777" w:rsidR="009A68EE" w:rsidRDefault="009A68EE">
            <w:pPr>
              <w:autoSpaceDE w:val="0"/>
              <w:autoSpaceDN w:val="0"/>
              <w:rPr>
                <w:rFonts w:ascii="Times New Roman" w:hAnsi="Times New Roman"/>
                <w:color w:val="000000"/>
                <w:szCs w:val="20"/>
              </w:rPr>
            </w:pPr>
          </w:p>
          <w:p w14:paraId="3493C30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23AD1B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42F2228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E233FC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0951971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60AB65C" w14:textId="77777777">
        <w:tc>
          <w:tcPr>
            <w:tcW w:w="1140" w:type="pct"/>
            <w:shd w:val="clear" w:color="auto" w:fill="auto"/>
          </w:tcPr>
          <w:p w14:paraId="3D43E67A"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WithinCOT</w:t>
            </w:r>
            <w:proofErr w:type="spellEnd"/>
          </w:p>
        </w:tc>
        <w:tc>
          <w:tcPr>
            <w:tcW w:w="1751" w:type="pct"/>
            <w:shd w:val="clear" w:color="auto" w:fill="auto"/>
          </w:tcPr>
          <w:p w14:paraId="70ED981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65F13014" w14:textId="77777777" w:rsidR="009A68EE" w:rsidRDefault="009A68EE">
            <w:pPr>
              <w:autoSpaceDE w:val="0"/>
              <w:autoSpaceDN w:val="0"/>
              <w:rPr>
                <w:rFonts w:ascii="Times New Roman" w:hAnsi="Times New Roman"/>
                <w:color w:val="000000"/>
                <w:szCs w:val="20"/>
              </w:rPr>
            </w:pPr>
          </w:p>
          <w:p w14:paraId="70CE5B3C"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378F032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0479FB9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56B6923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513720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8ED57CA" w14:textId="77777777">
        <w:tc>
          <w:tcPr>
            <w:tcW w:w="1140" w:type="pct"/>
            <w:shd w:val="clear" w:color="auto" w:fill="auto"/>
          </w:tcPr>
          <w:p w14:paraId="2402C143"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CPEStartingPositionPSFCH</w:t>
            </w:r>
            <w:proofErr w:type="spellEnd"/>
          </w:p>
        </w:tc>
        <w:tc>
          <w:tcPr>
            <w:tcW w:w="1751" w:type="pct"/>
            <w:shd w:val="clear" w:color="auto" w:fill="auto"/>
          </w:tcPr>
          <w:p w14:paraId="18BCF90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24A9C17B"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1F7059E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34360B66"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86014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47943CD8" w14:textId="77777777">
        <w:tc>
          <w:tcPr>
            <w:tcW w:w="1140" w:type="pct"/>
            <w:shd w:val="clear" w:color="auto" w:fill="auto"/>
          </w:tcPr>
          <w:p w14:paraId="044DB4E8" w14:textId="77777777" w:rsidR="009A68EE" w:rsidRDefault="000528A8">
            <w:pPr>
              <w:autoSpaceDE w:val="0"/>
              <w:autoSpaceDN w:val="0"/>
              <w:rPr>
                <w:rFonts w:ascii="DengXian" w:hAnsi="DengXian" w:cs="DengXian"/>
                <w:color w:val="000000"/>
                <w:sz w:val="22"/>
                <w:szCs w:val="22"/>
              </w:rPr>
            </w:pPr>
            <w:proofErr w:type="spellStart"/>
            <w:r>
              <w:rPr>
                <w:color w:val="000000"/>
              </w:rPr>
              <w:t>CPEStartingPositionS</w:t>
            </w:r>
            <w:proofErr w:type="spellEnd"/>
            <w:r>
              <w:rPr>
                <w:color w:val="000000"/>
              </w:rPr>
              <w:t>-SSB</w:t>
            </w:r>
          </w:p>
        </w:tc>
        <w:tc>
          <w:tcPr>
            <w:tcW w:w="1751" w:type="pct"/>
            <w:shd w:val="clear" w:color="auto" w:fill="auto"/>
          </w:tcPr>
          <w:p w14:paraId="3421D79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1577A65"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63FF285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EBA8B09"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6574A9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CEF158B" w14:textId="77777777" w:rsidR="009A68EE" w:rsidRDefault="009A68EE">
      <w:pPr>
        <w:rPr>
          <w:lang w:val="en-US"/>
        </w:rPr>
      </w:pPr>
    </w:p>
    <w:p w14:paraId="1B1A3EA1"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58E164C1" w14:textId="77777777" w:rsidR="009A68EE" w:rsidRDefault="000528A8">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7286CC55" w14:textId="77777777">
        <w:tc>
          <w:tcPr>
            <w:tcW w:w="549" w:type="pct"/>
            <w:shd w:val="clear" w:color="auto" w:fill="00B0F0"/>
            <w:vAlign w:val="center"/>
          </w:tcPr>
          <w:p w14:paraId="59E317C7"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78141B0F"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365F12A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785A477C"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A75453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FEC97C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65810ACE" w14:textId="77777777">
        <w:tc>
          <w:tcPr>
            <w:tcW w:w="549" w:type="pct"/>
            <w:shd w:val="clear" w:color="auto" w:fill="auto"/>
          </w:tcPr>
          <w:p w14:paraId="3859D76F"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69AA8F38"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240" w:author="David Mazzarese" w:date="2023-10-09T16:05:00Z">
              <w:r>
                <w:rPr>
                  <w:rFonts w:ascii="Times New Roman" w:hAnsi="Times New Roman"/>
                  <w:color w:val="000000"/>
                  <w:szCs w:val="20"/>
                </w:rPr>
                <w:t xml:space="preserve">when the L1 SL priority value for the transmission is </w:t>
              </w:r>
              <w:del w:id="241"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42"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4F4545A3"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2F8D6671"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E9FC9E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31270E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9A68EE" w14:paraId="390753A1" w14:textId="77777777">
        <w:tc>
          <w:tcPr>
            <w:tcW w:w="549" w:type="pct"/>
            <w:shd w:val="clear" w:color="auto" w:fill="auto"/>
          </w:tcPr>
          <w:p w14:paraId="22885AF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6416F00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243" w:author="David Mazzarese" w:date="2023-10-09T16:05:00Z">
              <w:r>
                <w:rPr>
                  <w:rFonts w:ascii="Times New Roman" w:hAnsi="Times New Roman"/>
                  <w:color w:val="000000"/>
                  <w:szCs w:val="20"/>
                </w:rPr>
                <w:t xml:space="preserve">when the L1 SL priority value for the transmission is </w:t>
              </w:r>
              <w:del w:id="244"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245"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F021F44"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F7669C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C54E6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285DFEDE"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69201E2E" w14:textId="77777777" w:rsidR="009A68EE" w:rsidRDefault="009A68EE"/>
    <w:p w14:paraId="1032AA9F" w14:textId="77777777" w:rsidR="009A68EE" w:rsidRDefault="000528A8">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02C85C6C" w14:textId="77777777" w:rsidR="009A68EE" w:rsidRDefault="000528A8">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605C899D" w14:textId="77777777">
        <w:tc>
          <w:tcPr>
            <w:tcW w:w="9205" w:type="dxa"/>
            <w:shd w:val="clear" w:color="auto" w:fill="auto"/>
          </w:tcPr>
          <w:p w14:paraId="5B8E59B9" w14:textId="77777777" w:rsidR="009A68EE" w:rsidRDefault="000528A8">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7F14FAC7" w14:textId="77777777" w:rsidR="009A68EE" w:rsidRDefault="000528A8">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62E59CB3" w14:textId="77777777" w:rsidR="009A68EE" w:rsidRDefault="000528A8">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1DB97B56"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6FBD52D4"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4D1F7EE2" w14:textId="77777777" w:rsidR="009A68EE" w:rsidRDefault="000528A8">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4C538548"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3B2D0B8D" w14:textId="77777777" w:rsidR="009A68EE" w:rsidRDefault="000528A8">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4A20E562" w14:textId="77777777" w:rsidR="009A68EE" w:rsidRDefault="000528A8">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6B0CAD2D" w14:textId="77777777" w:rsidR="009A68EE" w:rsidRDefault="000528A8">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59182606" w14:textId="77777777" w:rsidR="009A68EE" w:rsidRDefault="009A68EE">
      <w:pPr>
        <w:autoSpaceDE w:val="0"/>
        <w:autoSpaceDN w:val="0"/>
        <w:spacing w:after="0" w:line="240" w:lineRule="auto"/>
        <w:jc w:val="both"/>
        <w:rPr>
          <w:rFonts w:ascii="Times New Roman" w:hAnsi="Times New Roman"/>
          <w:color w:val="FF0000"/>
          <w:szCs w:val="20"/>
        </w:rPr>
      </w:pPr>
    </w:p>
    <w:p w14:paraId="0E7793CB" w14:textId="77777777" w:rsidR="009A68EE" w:rsidRDefault="000528A8">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1C6D7D88" w14:textId="77777777" w:rsidR="009A68EE" w:rsidRDefault="000528A8">
      <w:pPr>
        <w:pStyle w:val="3GPPAgreements"/>
        <w:numPr>
          <w:ilvl w:val="0"/>
          <w:numId w:val="0"/>
        </w:numPr>
        <w:spacing w:before="0" w:after="0"/>
        <w:rPr>
          <w:color w:val="000000"/>
          <w:sz w:val="20"/>
        </w:rPr>
      </w:pPr>
      <w:r>
        <w:rPr>
          <w:color w:val="000000"/>
          <w:sz w:val="20"/>
        </w:rPr>
        <w:t xml:space="preserve">In SCI format 1-A, if higher layer parameter </w:t>
      </w:r>
      <w:proofErr w:type="spellStart"/>
      <w:r>
        <w:rPr>
          <w:i/>
          <w:iCs/>
          <w:color w:val="000000"/>
          <w:sz w:val="20"/>
        </w:rPr>
        <w:t>transmissionStructureForPSCCHandPSSCH</w:t>
      </w:r>
      <w:proofErr w:type="spellEnd"/>
      <w:r>
        <w:rPr>
          <w:color w:val="000000"/>
          <w:sz w:val="20"/>
        </w:rPr>
        <w:t xml:space="preserve"> in </w:t>
      </w:r>
      <w:r>
        <w:rPr>
          <w:i/>
          <w:iCs/>
          <w:color w:val="000000"/>
          <w:sz w:val="20"/>
        </w:rPr>
        <w:t>SL-BWP-Config</w:t>
      </w:r>
      <w:r>
        <w:rPr>
          <w:color w:val="000000"/>
          <w:sz w:val="20"/>
        </w:rPr>
        <w:t xml:space="preserve"> is configured:</w:t>
      </w:r>
    </w:p>
    <w:p w14:paraId="2F759962" w14:textId="77777777" w:rsidR="009A68EE" w:rsidRDefault="000528A8">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9A68EE" w14:paraId="02BAC2A2" w14:textId="77777777">
        <w:trPr>
          <w:trHeight w:val="424"/>
          <w:jc w:val="center"/>
        </w:trPr>
        <w:tc>
          <w:tcPr>
            <w:tcW w:w="2266" w:type="dxa"/>
            <w:shd w:val="clear" w:color="auto" w:fill="D9D9D9"/>
            <w:vAlign w:val="center"/>
          </w:tcPr>
          <w:p w14:paraId="4D8A094F" w14:textId="77777777" w:rsidR="009A68EE" w:rsidRDefault="000528A8">
            <w:pPr>
              <w:pStyle w:val="TAC"/>
              <w:rPr>
                <w:b/>
              </w:rPr>
            </w:pPr>
            <w:r>
              <w:rPr>
                <w:b/>
              </w:rPr>
              <w:t>Value of 2nd-stage SCI format field</w:t>
            </w:r>
          </w:p>
        </w:tc>
        <w:tc>
          <w:tcPr>
            <w:tcW w:w="3046" w:type="dxa"/>
            <w:shd w:val="clear" w:color="auto" w:fill="D9D9D9"/>
          </w:tcPr>
          <w:p w14:paraId="43940B31" w14:textId="77777777" w:rsidR="009A68EE" w:rsidRDefault="000528A8">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217E3B6F" w14:textId="77777777" w:rsidR="009A68EE" w:rsidRDefault="000528A8">
            <w:pPr>
              <w:pStyle w:val="TAC"/>
              <w:rPr>
                <w:b/>
              </w:rPr>
            </w:pPr>
            <w:r>
              <w:rPr>
                <w:b/>
              </w:rPr>
              <w:t>2nd-stage SCI format</w:t>
            </w:r>
          </w:p>
        </w:tc>
      </w:tr>
      <w:tr w:rsidR="009A68EE" w14:paraId="7B5787A7" w14:textId="77777777">
        <w:trPr>
          <w:jc w:val="center"/>
        </w:trPr>
        <w:tc>
          <w:tcPr>
            <w:tcW w:w="2266" w:type="dxa"/>
            <w:vMerge w:val="restart"/>
            <w:vAlign w:val="center"/>
          </w:tcPr>
          <w:p w14:paraId="51C961E5" w14:textId="77777777" w:rsidR="009A68EE" w:rsidRDefault="000528A8">
            <w:pPr>
              <w:pStyle w:val="TAC"/>
              <w:rPr>
                <w:sz w:val="22"/>
                <w:szCs w:val="22"/>
              </w:rPr>
            </w:pPr>
            <w:r>
              <w:rPr>
                <w:rFonts w:hint="eastAsia"/>
                <w:sz w:val="22"/>
                <w:szCs w:val="22"/>
              </w:rPr>
              <w:t>0</w:t>
            </w:r>
            <w:r>
              <w:rPr>
                <w:sz w:val="22"/>
                <w:szCs w:val="22"/>
              </w:rPr>
              <w:t>0</w:t>
            </w:r>
          </w:p>
        </w:tc>
        <w:tc>
          <w:tcPr>
            <w:tcW w:w="3046" w:type="dxa"/>
          </w:tcPr>
          <w:p w14:paraId="35BD6C01"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3EE53CBA" w14:textId="77777777" w:rsidR="009A68EE" w:rsidRDefault="000528A8">
            <w:pPr>
              <w:pStyle w:val="TAC"/>
              <w:rPr>
                <w:sz w:val="22"/>
                <w:szCs w:val="22"/>
                <w:lang w:val="en-US"/>
              </w:rPr>
            </w:pPr>
            <w:r>
              <w:rPr>
                <w:sz w:val="22"/>
                <w:szCs w:val="22"/>
                <w:lang w:val="en-US"/>
              </w:rPr>
              <w:t>SCI format 2-A (existing)</w:t>
            </w:r>
          </w:p>
        </w:tc>
      </w:tr>
      <w:tr w:rsidR="009A68EE" w14:paraId="09EEB57E" w14:textId="77777777">
        <w:trPr>
          <w:jc w:val="center"/>
        </w:trPr>
        <w:tc>
          <w:tcPr>
            <w:tcW w:w="2266" w:type="dxa"/>
            <w:vMerge/>
            <w:vAlign w:val="center"/>
          </w:tcPr>
          <w:p w14:paraId="67FC1AEF" w14:textId="77777777" w:rsidR="009A68EE" w:rsidRDefault="009A68EE">
            <w:pPr>
              <w:pStyle w:val="TAC"/>
              <w:rPr>
                <w:sz w:val="22"/>
                <w:szCs w:val="22"/>
              </w:rPr>
            </w:pPr>
          </w:p>
        </w:tc>
        <w:tc>
          <w:tcPr>
            <w:tcW w:w="3046" w:type="dxa"/>
          </w:tcPr>
          <w:p w14:paraId="4DA23A09"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639944BB" w14:textId="77777777" w:rsidR="009A68EE" w:rsidRDefault="000528A8">
            <w:pPr>
              <w:pStyle w:val="TAC"/>
              <w:rPr>
                <w:sz w:val="22"/>
                <w:szCs w:val="22"/>
                <w:lang w:val="en-US"/>
              </w:rPr>
            </w:pPr>
            <w:r>
              <w:rPr>
                <w:sz w:val="22"/>
                <w:szCs w:val="22"/>
                <w:lang w:val="en-US"/>
              </w:rPr>
              <w:t>SCI format 2-A (COT-SI fields are provided)</w:t>
            </w:r>
          </w:p>
        </w:tc>
      </w:tr>
      <w:tr w:rsidR="009A68EE" w14:paraId="4C0A3165" w14:textId="77777777">
        <w:trPr>
          <w:jc w:val="center"/>
        </w:trPr>
        <w:tc>
          <w:tcPr>
            <w:tcW w:w="2266" w:type="dxa"/>
            <w:vMerge w:val="restart"/>
            <w:vAlign w:val="center"/>
          </w:tcPr>
          <w:p w14:paraId="25B56A68" w14:textId="77777777" w:rsidR="009A68EE" w:rsidRDefault="000528A8">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3BBFE422" w14:textId="77777777" w:rsidR="009A68EE" w:rsidRDefault="000528A8">
            <w:pPr>
              <w:pStyle w:val="TAC"/>
              <w:rPr>
                <w:sz w:val="22"/>
                <w:szCs w:val="22"/>
                <w:lang w:val="en-US"/>
              </w:rPr>
            </w:pPr>
            <w:r>
              <w:rPr>
                <w:sz w:val="22"/>
                <w:szCs w:val="22"/>
                <w:lang w:val="en-US"/>
              </w:rPr>
              <w:t>0</w:t>
            </w:r>
          </w:p>
        </w:tc>
        <w:tc>
          <w:tcPr>
            <w:tcW w:w="4325" w:type="dxa"/>
            <w:shd w:val="clear" w:color="auto" w:fill="auto"/>
            <w:vAlign w:val="center"/>
          </w:tcPr>
          <w:p w14:paraId="4B9FC9B6" w14:textId="77777777" w:rsidR="009A68EE" w:rsidRDefault="000528A8">
            <w:pPr>
              <w:pStyle w:val="TAC"/>
              <w:rPr>
                <w:sz w:val="22"/>
                <w:szCs w:val="22"/>
                <w:lang w:val="en-US"/>
              </w:rPr>
            </w:pPr>
            <w:r>
              <w:rPr>
                <w:sz w:val="22"/>
                <w:szCs w:val="22"/>
                <w:lang w:val="en-US"/>
              </w:rPr>
              <w:t>Reserved</w:t>
            </w:r>
          </w:p>
        </w:tc>
      </w:tr>
      <w:tr w:rsidR="009A68EE" w14:paraId="26E6B4F9" w14:textId="77777777">
        <w:trPr>
          <w:jc w:val="center"/>
        </w:trPr>
        <w:tc>
          <w:tcPr>
            <w:tcW w:w="2266" w:type="dxa"/>
            <w:vMerge/>
            <w:vAlign w:val="center"/>
          </w:tcPr>
          <w:p w14:paraId="3E15C735" w14:textId="77777777" w:rsidR="009A68EE" w:rsidRDefault="009A68EE">
            <w:pPr>
              <w:pStyle w:val="TAC"/>
              <w:rPr>
                <w:sz w:val="22"/>
                <w:szCs w:val="22"/>
              </w:rPr>
            </w:pPr>
          </w:p>
        </w:tc>
        <w:tc>
          <w:tcPr>
            <w:tcW w:w="3046" w:type="dxa"/>
          </w:tcPr>
          <w:p w14:paraId="64881C16" w14:textId="77777777" w:rsidR="009A68EE" w:rsidRDefault="000528A8">
            <w:pPr>
              <w:pStyle w:val="TAC"/>
              <w:rPr>
                <w:sz w:val="22"/>
                <w:szCs w:val="22"/>
                <w:lang w:val="en-US"/>
              </w:rPr>
            </w:pPr>
            <w:r>
              <w:rPr>
                <w:sz w:val="22"/>
                <w:szCs w:val="22"/>
                <w:lang w:val="en-US"/>
              </w:rPr>
              <w:t>1</w:t>
            </w:r>
          </w:p>
        </w:tc>
        <w:tc>
          <w:tcPr>
            <w:tcW w:w="4325" w:type="dxa"/>
            <w:shd w:val="clear" w:color="auto" w:fill="auto"/>
            <w:vAlign w:val="center"/>
          </w:tcPr>
          <w:p w14:paraId="54AA5E0B" w14:textId="77777777" w:rsidR="009A68EE" w:rsidRDefault="000528A8">
            <w:pPr>
              <w:pStyle w:val="TAC"/>
              <w:rPr>
                <w:sz w:val="22"/>
                <w:szCs w:val="22"/>
                <w:lang w:val="en-US"/>
              </w:rPr>
            </w:pPr>
            <w:r>
              <w:rPr>
                <w:sz w:val="22"/>
                <w:szCs w:val="22"/>
                <w:lang w:val="en-US"/>
              </w:rPr>
              <w:t>Reserved</w:t>
            </w:r>
          </w:p>
        </w:tc>
      </w:tr>
      <w:tr w:rsidR="009A68EE" w14:paraId="20079CD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7BB97A49" w14:textId="77777777" w:rsidR="009A68EE" w:rsidRDefault="000528A8">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5954DD0" w14:textId="77777777" w:rsidR="009A68EE" w:rsidRDefault="000528A8">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BD6F1D1" w14:textId="77777777" w:rsidR="009A68EE" w:rsidRDefault="000528A8">
            <w:pPr>
              <w:pStyle w:val="TAC"/>
              <w:rPr>
                <w:sz w:val="22"/>
                <w:szCs w:val="22"/>
              </w:rPr>
            </w:pPr>
            <w:r>
              <w:rPr>
                <w:sz w:val="22"/>
                <w:szCs w:val="22"/>
              </w:rPr>
              <w:t>SCI format 2-C (existing)</w:t>
            </w:r>
          </w:p>
        </w:tc>
      </w:tr>
      <w:tr w:rsidR="009A68EE" w14:paraId="141F3615" w14:textId="77777777">
        <w:trPr>
          <w:jc w:val="center"/>
        </w:trPr>
        <w:tc>
          <w:tcPr>
            <w:tcW w:w="2266" w:type="dxa"/>
            <w:vMerge/>
            <w:tcBorders>
              <w:left w:val="single" w:sz="4" w:space="0" w:color="auto"/>
              <w:bottom w:val="single" w:sz="4" w:space="0" w:color="auto"/>
              <w:right w:val="single" w:sz="4" w:space="0" w:color="auto"/>
            </w:tcBorders>
            <w:vAlign w:val="center"/>
          </w:tcPr>
          <w:p w14:paraId="5F17D91D" w14:textId="77777777" w:rsidR="009A68EE" w:rsidRDefault="009A68EE">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0F1098C" w14:textId="77777777" w:rsidR="009A68EE" w:rsidRDefault="000528A8">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081BCC" w14:textId="77777777" w:rsidR="009A68EE" w:rsidRDefault="000528A8">
            <w:pPr>
              <w:pStyle w:val="TAC"/>
              <w:rPr>
                <w:sz w:val="22"/>
                <w:szCs w:val="22"/>
              </w:rPr>
            </w:pPr>
            <w:r>
              <w:rPr>
                <w:sz w:val="22"/>
                <w:szCs w:val="22"/>
              </w:rPr>
              <w:t>Reserved</w:t>
            </w:r>
          </w:p>
        </w:tc>
      </w:tr>
      <w:tr w:rsidR="009A68EE" w14:paraId="0F94852E"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C6A765C" w14:textId="77777777" w:rsidR="009A68EE" w:rsidRDefault="000528A8">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B4B59C5" w14:textId="77777777" w:rsidR="009A68EE" w:rsidRDefault="000528A8">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4BFDD2B" w14:textId="77777777" w:rsidR="009A68EE" w:rsidRDefault="000528A8">
            <w:pPr>
              <w:pStyle w:val="TAC"/>
              <w:rPr>
                <w:sz w:val="22"/>
                <w:szCs w:val="22"/>
                <w:lang w:val="en-US"/>
              </w:rPr>
            </w:pPr>
            <w:r>
              <w:rPr>
                <w:sz w:val="22"/>
                <w:szCs w:val="22"/>
                <w:lang w:val="en-US"/>
              </w:rPr>
              <w:t>Reserved</w:t>
            </w:r>
          </w:p>
        </w:tc>
      </w:tr>
      <w:tr w:rsidR="009A68EE" w14:paraId="31F15DC3" w14:textId="77777777">
        <w:trPr>
          <w:jc w:val="center"/>
        </w:trPr>
        <w:tc>
          <w:tcPr>
            <w:tcW w:w="2266" w:type="dxa"/>
            <w:vMerge/>
            <w:tcBorders>
              <w:left w:val="single" w:sz="4" w:space="0" w:color="auto"/>
              <w:bottom w:val="single" w:sz="4" w:space="0" w:color="auto"/>
              <w:right w:val="single" w:sz="4" w:space="0" w:color="auto"/>
            </w:tcBorders>
            <w:vAlign w:val="center"/>
          </w:tcPr>
          <w:p w14:paraId="4FC5DEEC" w14:textId="77777777" w:rsidR="009A68EE" w:rsidRDefault="009A68EE">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7505D9D3" w14:textId="77777777" w:rsidR="009A68EE" w:rsidRDefault="000528A8">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C826889" w14:textId="77777777" w:rsidR="009A68EE" w:rsidRDefault="000528A8">
            <w:pPr>
              <w:pStyle w:val="TAC"/>
              <w:rPr>
                <w:sz w:val="22"/>
                <w:szCs w:val="22"/>
                <w:lang w:val="en-US"/>
              </w:rPr>
            </w:pPr>
            <w:r>
              <w:rPr>
                <w:sz w:val="22"/>
                <w:szCs w:val="22"/>
                <w:lang w:val="en-US"/>
              </w:rPr>
              <w:t>Reserved</w:t>
            </w:r>
          </w:p>
        </w:tc>
      </w:tr>
    </w:tbl>
    <w:p w14:paraId="13A6BD69" w14:textId="77777777" w:rsidR="009A68EE" w:rsidRDefault="000528A8">
      <w:pPr>
        <w:spacing w:after="0"/>
        <w:rPr>
          <w:color w:val="000000"/>
        </w:rPr>
      </w:pPr>
      <w:r>
        <w:rPr>
          <w:color w:val="000000"/>
        </w:rPr>
        <w:t>Note: it is up to the TS 38.212 spec editor on how to capture the above intention.</w:t>
      </w:r>
    </w:p>
    <w:p w14:paraId="7EBD2820" w14:textId="77777777" w:rsidR="009A68EE" w:rsidRDefault="009A68EE">
      <w:pPr>
        <w:spacing w:after="0"/>
      </w:pPr>
    </w:p>
    <w:p w14:paraId="39B962AA" w14:textId="77777777" w:rsidR="009A68EE" w:rsidRDefault="000528A8">
      <w:pPr>
        <w:spacing w:after="0"/>
        <w:rPr>
          <w:b/>
          <w:bCs/>
        </w:rPr>
      </w:pPr>
      <w:r>
        <w:rPr>
          <w:b/>
          <w:bCs/>
          <w:highlight w:val="green"/>
        </w:rPr>
        <w:t>Agreement</w:t>
      </w:r>
    </w:p>
    <w:p w14:paraId="180AE429" w14:textId="77777777" w:rsidR="009A68EE" w:rsidRDefault="000528A8">
      <w:pPr>
        <w:spacing w:after="120"/>
      </w:pPr>
      <w:r>
        <w:rPr>
          <w:rFonts w:hint="eastAsia"/>
        </w:rPr>
        <w:t>E</w:t>
      </w:r>
      <w: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9A68EE" w14:paraId="398EEE1E" w14:textId="77777777">
        <w:trPr>
          <w:trHeight w:val="788"/>
        </w:trPr>
        <w:tc>
          <w:tcPr>
            <w:tcW w:w="1701" w:type="dxa"/>
            <w:tcBorders>
              <w:top w:val="single" w:sz="4" w:space="0" w:color="auto"/>
              <w:left w:val="single" w:sz="4" w:space="0" w:color="auto"/>
            </w:tcBorders>
          </w:tcPr>
          <w:p w14:paraId="74DFA88C" w14:textId="77777777" w:rsidR="009A68EE" w:rsidRDefault="000528A8">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4351F0C8" w14:textId="77777777" w:rsidR="009A68EE" w:rsidRDefault="000528A8">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9A68EE" w14:paraId="318348EE" w14:textId="77777777">
        <w:tc>
          <w:tcPr>
            <w:tcW w:w="1701" w:type="dxa"/>
            <w:tcBorders>
              <w:left w:val="single" w:sz="4" w:space="0" w:color="auto"/>
            </w:tcBorders>
          </w:tcPr>
          <w:p w14:paraId="3B51B6FC" w14:textId="77777777" w:rsidR="009A68EE" w:rsidRDefault="009A68EE">
            <w:pPr>
              <w:pStyle w:val="CRCoverPage"/>
              <w:ind w:left="820" w:hanging="112"/>
              <w:rPr>
                <w:b/>
                <w:i/>
                <w:sz w:val="8"/>
                <w:szCs w:val="8"/>
              </w:rPr>
            </w:pPr>
          </w:p>
        </w:tc>
        <w:tc>
          <w:tcPr>
            <w:tcW w:w="7986" w:type="dxa"/>
            <w:tcBorders>
              <w:right w:val="single" w:sz="4" w:space="0" w:color="auto"/>
            </w:tcBorders>
          </w:tcPr>
          <w:p w14:paraId="48E5C354" w14:textId="77777777" w:rsidR="009A68EE" w:rsidRDefault="009A68EE">
            <w:pPr>
              <w:pStyle w:val="CRCoverPage"/>
              <w:ind w:left="820" w:hanging="112"/>
              <w:rPr>
                <w:sz w:val="8"/>
                <w:szCs w:val="8"/>
              </w:rPr>
            </w:pPr>
          </w:p>
        </w:tc>
      </w:tr>
      <w:tr w:rsidR="009A68EE" w14:paraId="36C04CA3" w14:textId="77777777">
        <w:tc>
          <w:tcPr>
            <w:tcW w:w="1701" w:type="dxa"/>
            <w:tcBorders>
              <w:left w:val="single" w:sz="4" w:space="0" w:color="auto"/>
            </w:tcBorders>
          </w:tcPr>
          <w:p w14:paraId="14919D04" w14:textId="77777777" w:rsidR="009A68EE" w:rsidRDefault="000528A8">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31417207" w14:textId="77777777" w:rsidR="009A68EE" w:rsidRDefault="000528A8">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9A68EE" w14:paraId="5A99B360" w14:textId="77777777">
        <w:tc>
          <w:tcPr>
            <w:tcW w:w="1701" w:type="dxa"/>
            <w:tcBorders>
              <w:left w:val="single" w:sz="4" w:space="0" w:color="auto"/>
            </w:tcBorders>
          </w:tcPr>
          <w:p w14:paraId="0A48D7BE" w14:textId="77777777" w:rsidR="009A68EE" w:rsidRDefault="009A68EE">
            <w:pPr>
              <w:pStyle w:val="CRCoverPage"/>
              <w:ind w:left="820" w:hanging="112"/>
              <w:rPr>
                <w:b/>
                <w:i/>
                <w:sz w:val="8"/>
                <w:szCs w:val="8"/>
              </w:rPr>
            </w:pPr>
          </w:p>
        </w:tc>
        <w:tc>
          <w:tcPr>
            <w:tcW w:w="7986" w:type="dxa"/>
            <w:tcBorders>
              <w:right w:val="single" w:sz="4" w:space="0" w:color="auto"/>
            </w:tcBorders>
          </w:tcPr>
          <w:p w14:paraId="2789554A" w14:textId="77777777" w:rsidR="009A68EE" w:rsidRDefault="009A68EE">
            <w:pPr>
              <w:pStyle w:val="CRCoverPage"/>
              <w:ind w:left="820" w:hanging="112"/>
              <w:rPr>
                <w:sz w:val="8"/>
                <w:szCs w:val="8"/>
              </w:rPr>
            </w:pPr>
          </w:p>
        </w:tc>
      </w:tr>
      <w:tr w:rsidR="009A68EE" w14:paraId="16C6FA19" w14:textId="77777777">
        <w:trPr>
          <w:trHeight w:val="566"/>
        </w:trPr>
        <w:tc>
          <w:tcPr>
            <w:tcW w:w="1701" w:type="dxa"/>
            <w:tcBorders>
              <w:left w:val="single" w:sz="4" w:space="0" w:color="auto"/>
              <w:bottom w:val="single" w:sz="4" w:space="0" w:color="auto"/>
            </w:tcBorders>
          </w:tcPr>
          <w:p w14:paraId="55834C41" w14:textId="77777777" w:rsidR="009A68EE" w:rsidRDefault="000528A8">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29114669" w14:textId="77777777" w:rsidR="009A68EE" w:rsidRDefault="000528A8">
            <w:pPr>
              <w:pStyle w:val="CRCoverPage"/>
              <w:ind w:left="100"/>
            </w:pPr>
            <w:r>
              <w:t>The cases of PSFCH and S-SSB transmissions and stop-resume transmissions are not considered when determining the CAPC value for Type 1 channel access procedure.</w:t>
            </w:r>
          </w:p>
        </w:tc>
      </w:tr>
    </w:tbl>
    <w:p w14:paraId="6A753D4A" w14:textId="77777777" w:rsidR="009A68EE" w:rsidRDefault="009A68EE">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9A68EE" w14:paraId="5FD61C3F" w14:textId="77777777">
        <w:tc>
          <w:tcPr>
            <w:tcW w:w="9646" w:type="dxa"/>
            <w:shd w:val="clear" w:color="auto" w:fill="auto"/>
          </w:tcPr>
          <w:p w14:paraId="2EBD202B"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887D4C2" w14:textId="77777777" w:rsidR="009A68EE" w:rsidRDefault="000528A8">
            <w:pPr>
              <w:pStyle w:val="Heading2"/>
              <w:numPr>
                <w:ilvl w:val="0"/>
                <w:numId w:val="0"/>
              </w:numPr>
              <w:ind w:left="576" w:hanging="576"/>
            </w:pPr>
            <w:r>
              <w:t>4.5</w:t>
            </w:r>
            <w:r>
              <w:tab/>
              <w:t>Sidelink Channel access procedures</w:t>
            </w:r>
          </w:p>
          <w:p w14:paraId="7DF9E6B9"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71535A6"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3B8179F" w14:textId="77777777" w:rsidR="009A68EE" w:rsidRDefault="000528A8">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246" w:author="Kevin Lin" w:date="2023-10-11T11:10:00Z">
              <w:r>
                <w:rPr>
                  <w:rFonts w:eastAsia="Malgun Gothic"/>
                  <w:sz w:val="20"/>
                  <w:szCs w:val="18"/>
                </w:rPr>
                <w:t>initia</w:t>
              </w:r>
            </w:ins>
            <w:ins w:id="247" w:author="Kevin Lin" w:date="2023-10-11T14:06:00Z">
              <w:r>
                <w:rPr>
                  <w:rFonts w:eastAsia="Malgun Gothic"/>
                  <w:sz w:val="20"/>
                  <w:szCs w:val="18"/>
                </w:rPr>
                <w:t>te</w:t>
              </w:r>
            </w:ins>
            <w:ins w:id="248" w:author="Kevin Lin" w:date="2023-10-11T11:10:00Z">
              <w:r>
                <w:rPr>
                  <w:rFonts w:eastAsia="Malgun Gothic"/>
                  <w:sz w:val="20"/>
                  <w:szCs w:val="18"/>
                </w:rPr>
                <w:t xml:space="preserve"> a channel occupancy for </w:t>
              </w:r>
            </w:ins>
            <w:del w:id="249" w:author="Kevin Lin" w:date="2023-10-11T14:07:00Z">
              <w:r>
                <w:rPr>
                  <w:rFonts w:eastAsia="Malgun Gothic"/>
                  <w:sz w:val="20"/>
                  <w:szCs w:val="18"/>
                </w:rPr>
                <w:delText xml:space="preserve">transmit </w:delText>
              </w:r>
            </w:del>
            <w:r>
              <w:rPr>
                <w:rFonts w:eastAsia="Malgun Gothic"/>
                <w:sz w:val="20"/>
                <w:szCs w:val="18"/>
              </w:rPr>
              <w:t xml:space="preserve">multiple </w:t>
            </w:r>
            <w:del w:id="250" w:author="Kevin Lin" w:date="2023-10-11T10:43:00Z">
              <w:r>
                <w:rPr>
                  <w:rFonts w:eastAsia="Malgun Gothic"/>
                  <w:sz w:val="20"/>
                  <w:szCs w:val="18"/>
                </w:rPr>
                <w:delText xml:space="preserve">transport blocks (TBs) over multiple </w:delText>
              </w:r>
            </w:del>
            <w:del w:id="251" w:author="Kevin Lin" w:date="2023-10-11T11:08:00Z">
              <w:r>
                <w:rPr>
                  <w:rFonts w:eastAsia="Malgun Gothic"/>
                  <w:sz w:val="20"/>
                  <w:szCs w:val="18"/>
                </w:rPr>
                <w:delText>consecutive</w:delText>
              </w:r>
            </w:del>
            <w:del w:id="252" w:author="Kevin Lin" w:date="2023-10-11T14:06:00Z">
              <w:r>
                <w:rPr>
                  <w:rFonts w:eastAsia="Malgun Gothic"/>
                  <w:sz w:val="20"/>
                  <w:szCs w:val="18"/>
                </w:rPr>
                <w:delText xml:space="preserve"> </w:delText>
              </w:r>
            </w:del>
            <w:del w:id="253" w:author="Kevin Lin" w:date="2023-10-11T10:43:00Z">
              <w:r>
                <w:rPr>
                  <w:rFonts w:eastAsia="Malgun Gothic"/>
                  <w:sz w:val="20"/>
                  <w:szCs w:val="18"/>
                </w:rPr>
                <w:delText>slots</w:delText>
              </w:r>
            </w:del>
            <w:ins w:id="254" w:author="David Mazzarese" w:date="2023-10-11T18:43:00Z">
              <w:r>
                <w:rPr>
                  <w:rFonts w:eastAsia="Malgun Gothic"/>
                  <w:sz w:val="20"/>
                  <w:szCs w:val="18"/>
                </w:rPr>
                <w:t xml:space="preserve"> </w:t>
              </w:r>
            </w:ins>
            <w:ins w:id="255" w:author="Kevin Lin" w:date="2023-10-11T09:44:00Z">
              <w:r>
                <w:rPr>
                  <w:rFonts w:eastAsia="Malgun Gothic"/>
                  <w:sz w:val="20"/>
                  <w:szCs w:val="18"/>
                </w:rPr>
                <w:t>SL transmissions</w:t>
              </w:r>
            </w:ins>
            <w:ins w:id="256" w:author="David Mazzarese" w:date="2023-10-11T18:38:00Z">
              <w:r>
                <w:rPr>
                  <w:rFonts w:eastAsia="Malgun Gothic"/>
                  <w:sz w:val="20"/>
                  <w:szCs w:val="18"/>
                </w:rPr>
                <w:t xml:space="preserve"> over </w:t>
              </w:r>
            </w:ins>
            <w:ins w:id="257" w:author="David Mazzarese" w:date="2023-10-11T18:43:00Z">
              <w:r>
                <w:rPr>
                  <w:rFonts w:eastAsia="Malgun Gothic"/>
                  <w:sz w:val="20"/>
                  <w:szCs w:val="18"/>
                </w:rPr>
                <w:t xml:space="preserve">one slot or multiple </w:t>
              </w:r>
            </w:ins>
            <w:ins w:id="258"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259" w:author="Kevin Lin" w:date="2023-10-11T09:44:00Z">
              <w:r>
                <w:rPr>
                  <w:rFonts w:eastAsia="Malgun Gothic"/>
                  <w:sz w:val="20"/>
                  <w:szCs w:val="18"/>
                </w:rPr>
                <w:delText xml:space="preserve">TBs </w:delText>
              </w:r>
            </w:del>
            <w:ins w:id="260" w:author="Kevin Lin" w:date="2023-10-11T09:44:00Z">
              <w:r>
                <w:rPr>
                  <w:rFonts w:eastAsia="Malgun Gothic"/>
                  <w:sz w:val="20"/>
                  <w:szCs w:val="18"/>
                </w:rPr>
                <w:t xml:space="preserve">SL transmissions </w:t>
              </w:r>
            </w:ins>
            <w:r>
              <w:rPr>
                <w:rFonts w:eastAsia="Malgun Gothic"/>
                <w:sz w:val="20"/>
                <w:szCs w:val="18"/>
              </w:rPr>
              <w:t xml:space="preserve">is used </w:t>
            </w:r>
            <w:ins w:id="261"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86EDB0B"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4068244" w14:textId="77777777" w:rsidR="009A68EE" w:rsidRDefault="009A68EE"/>
    <w:p w14:paraId="78C03B53" w14:textId="77777777" w:rsidR="009A68EE" w:rsidRDefault="000528A8">
      <w:pPr>
        <w:spacing w:before="120" w:after="0"/>
        <w:rPr>
          <w:rFonts w:ascii="Times New Roman" w:hAnsi="Times New Roman"/>
          <w:b/>
          <w:szCs w:val="20"/>
          <w:highlight w:val="green"/>
        </w:rPr>
      </w:pPr>
      <w:r>
        <w:rPr>
          <w:rFonts w:ascii="Times New Roman" w:hAnsi="Times New Roman"/>
          <w:b/>
          <w:szCs w:val="20"/>
          <w:highlight w:val="green"/>
        </w:rPr>
        <w:t>Agreement</w:t>
      </w:r>
    </w:p>
    <w:p w14:paraId="01B0CA14" w14:textId="77777777" w:rsidR="009A68EE" w:rsidRDefault="000528A8">
      <w:pPr>
        <w:spacing w:after="0"/>
        <w:rPr>
          <w:rFonts w:ascii="Times New Roman" w:hAnsi="Times New Roman"/>
          <w:szCs w:val="20"/>
        </w:rPr>
      </w:pPr>
      <w:r>
        <w:rPr>
          <w:rFonts w:ascii="Times New Roman" w:hAnsi="Times New Roman"/>
          <w:szCs w:val="20"/>
        </w:rPr>
        <w:t>TP#3 Proposal v2 in section 4.3.2 of R1-2310292 is endorsed for TS37.213 clause 4.5.6.3</w:t>
      </w:r>
    </w:p>
    <w:p w14:paraId="76451C88" w14:textId="77777777" w:rsidR="009A68EE" w:rsidRDefault="009A68EE">
      <w:pPr>
        <w:spacing w:after="0"/>
        <w:rPr>
          <w:rFonts w:ascii="Times New Roman" w:hAnsi="Times New Roman"/>
          <w:szCs w:val="20"/>
        </w:rPr>
      </w:pPr>
    </w:p>
    <w:p w14:paraId="5464813F" w14:textId="77777777" w:rsidR="009A68EE" w:rsidRDefault="000528A8">
      <w:pPr>
        <w:spacing w:after="0"/>
        <w:rPr>
          <w:rFonts w:ascii="Times New Roman" w:hAnsi="Times New Roman"/>
          <w:b/>
          <w:szCs w:val="20"/>
          <w:highlight w:val="green"/>
        </w:rPr>
      </w:pPr>
      <w:r>
        <w:rPr>
          <w:rFonts w:ascii="Times New Roman" w:hAnsi="Times New Roman"/>
          <w:b/>
          <w:szCs w:val="20"/>
          <w:highlight w:val="green"/>
        </w:rPr>
        <w:t>Agreement</w:t>
      </w:r>
    </w:p>
    <w:p w14:paraId="2EBF37C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78CB0090"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EE19484"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F0B5DB3" w14:textId="77777777" w:rsidR="009A68EE" w:rsidRDefault="009A68EE">
      <w:pPr>
        <w:spacing w:after="0"/>
        <w:rPr>
          <w:rFonts w:ascii="Times New Roman" w:hAnsi="Times New Roman"/>
          <w:szCs w:val="20"/>
        </w:rPr>
      </w:pPr>
    </w:p>
    <w:p w14:paraId="02167C64"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33AEAC12" w14:textId="77777777" w:rsidR="009A68EE" w:rsidRDefault="000528A8">
      <w:pPr>
        <w:spacing w:after="0"/>
        <w:rPr>
          <w:rFonts w:ascii="Times New Roman" w:hAnsi="Times New Roman"/>
          <w:szCs w:val="20"/>
        </w:rPr>
      </w:pPr>
      <w:r>
        <w:rPr>
          <w:rFonts w:ascii="Times New Roman" w:hAnsi="Times New Roman"/>
          <w:szCs w:val="20"/>
        </w:rPr>
        <w:t>TP#7 in section 4.7 of R1-2310292 is endorsed for TS 38.214 clause 8.1.4.</w:t>
      </w:r>
    </w:p>
    <w:p w14:paraId="4F0BFAAB" w14:textId="77777777" w:rsidR="009A68EE" w:rsidRDefault="009A68EE">
      <w:pPr>
        <w:spacing w:after="0"/>
        <w:rPr>
          <w:rFonts w:ascii="Times New Roman" w:hAnsi="Times New Roman"/>
          <w:szCs w:val="20"/>
        </w:rPr>
      </w:pPr>
    </w:p>
    <w:p w14:paraId="199C5195"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1CF28458" w14:textId="77777777" w:rsidR="009A68EE" w:rsidRDefault="000528A8">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73FE87A4" w14:textId="77777777">
        <w:tc>
          <w:tcPr>
            <w:tcW w:w="9631" w:type="dxa"/>
            <w:shd w:val="clear" w:color="auto" w:fill="auto"/>
          </w:tcPr>
          <w:p w14:paraId="1ECBD4D3" w14:textId="77777777" w:rsidR="009A68EE" w:rsidRDefault="000528A8">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CB0669E" w14:textId="77777777" w:rsidR="009A68EE" w:rsidRDefault="000528A8">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665D6535"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262"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280089B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263"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37B09EDB" w14:textId="77777777" w:rsidR="009A68EE" w:rsidRDefault="000528A8">
            <w:pPr>
              <w:pStyle w:val="ListParagraph"/>
              <w:numPr>
                <w:ilvl w:val="1"/>
                <w:numId w:val="49"/>
              </w:numPr>
              <w:autoSpaceDE w:val="0"/>
              <w:autoSpaceDN w:val="0"/>
              <w:snapToGrid w:val="0"/>
              <w:spacing w:after="0" w:line="240" w:lineRule="auto"/>
              <w:ind w:leftChars="0"/>
              <w:jc w:val="both"/>
              <w:rPr>
                <w:del w:id="264" w:author="David Mazzarese" w:date="2023-10-12T16:29:00Z"/>
                <w:rFonts w:ascii="Times New Roman" w:hAnsi="Times New Roman"/>
                <w:color w:val="000000"/>
                <w:szCs w:val="20"/>
              </w:rPr>
            </w:pPr>
            <w:r>
              <w:rPr>
                <w:rFonts w:ascii="Times New Roman" w:hAnsi="Times New Roman"/>
                <w:color w:val="000000"/>
                <w:szCs w:val="20"/>
              </w:rPr>
              <w:t xml:space="preserve">(pre)configuring enabling/disabling option 2 is </w:t>
            </w:r>
            <w:proofErr w:type="spellStart"/>
            <w:r>
              <w:rPr>
                <w:rFonts w:ascii="Times New Roman" w:hAnsi="Times New Roman"/>
                <w:color w:val="000000"/>
                <w:szCs w:val="20"/>
              </w:rPr>
              <w:t>supported</w:t>
            </w:r>
          </w:p>
          <w:p w14:paraId="0DCAFBD2"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Option</w:t>
            </w:r>
            <w:proofErr w:type="spellEnd"/>
            <w:r>
              <w:rPr>
                <w:rFonts w:ascii="Times New Roman" w:hAnsi="Times New Roman"/>
                <w:color w:val="000000"/>
                <w:szCs w:val="20"/>
              </w:rPr>
              <w:t xml:space="preserve"> 1: </w:t>
            </w:r>
          </w:p>
          <w:p w14:paraId="3F2B6CF9"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00006374"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9F40833"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1EB42B4" w14:textId="77777777" w:rsidR="009A68EE" w:rsidRDefault="000528A8">
            <w:pPr>
              <w:pStyle w:val="ListParagraph"/>
              <w:numPr>
                <w:ilvl w:val="3"/>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96AC12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F8156ED"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7FF0A6CC" w14:textId="77777777" w:rsidR="009A68EE" w:rsidRDefault="000528A8">
            <w:pPr>
              <w:pStyle w:val="ListParagraph"/>
              <w:numPr>
                <w:ilvl w:val="1"/>
                <w:numId w:val="49"/>
              </w:numPr>
              <w:autoSpaceDE w:val="0"/>
              <w:autoSpaceDN w:val="0"/>
              <w:snapToGrid w:val="0"/>
              <w:spacing w:after="0" w:line="240" w:lineRule="auto"/>
              <w:ind w:leftChars="0"/>
              <w:jc w:val="both"/>
              <w:rPr>
                <w:del w:id="265" w:author="David Mazzarese" w:date="2023-10-12T16:30:00Z"/>
                <w:rFonts w:ascii="Times New Roman" w:hAnsi="Times New Roman"/>
                <w:color w:val="000000"/>
                <w:szCs w:val="20"/>
              </w:rPr>
            </w:pPr>
            <w:del w:id="266" w:author="David Mazzarese" w:date="2023-10-12T16:30:00Z">
              <w:r>
                <w:rPr>
                  <w:rFonts w:ascii="Times New Roman" w:hAnsi="Times New Roman"/>
                  <w:color w:val="000000"/>
                  <w:szCs w:val="20"/>
                </w:rPr>
                <w:delText>FFS: Which layer to perform above behaviour</w:delText>
              </w:r>
            </w:del>
          </w:p>
          <w:p w14:paraId="4E3BE51B"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6AD12688"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4C0148E"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07E1942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06A6A41B" w14:textId="77777777" w:rsidR="009A68EE" w:rsidRDefault="009A68EE">
      <w:pPr>
        <w:spacing w:after="0"/>
      </w:pPr>
    </w:p>
    <w:p w14:paraId="41F2474C" w14:textId="77777777" w:rsidR="009A68EE" w:rsidRDefault="000528A8">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A68EE" w14:paraId="647EDF96" w14:textId="77777777">
        <w:tc>
          <w:tcPr>
            <w:tcW w:w="549" w:type="pct"/>
            <w:shd w:val="clear" w:color="auto" w:fill="00B0F0"/>
            <w:vAlign w:val="center"/>
          </w:tcPr>
          <w:p w14:paraId="06A5FDE3"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909A7B0"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272C395"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7C6114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4490DAA2"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04204189" w14:textId="77777777" w:rsidR="009A68EE" w:rsidRDefault="000528A8">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9A68EE" w14:paraId="36346568" w14:textId="77777777">
        <w:tc>
          <w:tcPr>
            <w:tcW w:w="549" w:type="pct"/>
            <w:shd w:val="clear" w:color="auto" w:fill="auto"/>
          </w:tcPr>
          <w:p w14:paraId="72546DE2"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C0862A0"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267" w:author="Kevin Lin" w:date="2023-10-13T07:32:00Z">
              <w:r>
                <w:rPr>
                  <w:rFonts w:ascii="Times New Roman" w:hAnsi="Times New Roman"/>
                  <w:color w:val="000000"/>
                  <w:szCs w:val="20"/>
                </w:rPr>
                <w:delText xml:space="preserve"> [</w:delText>
              </w:r>
            </w:del>
            <w:ins w:id="268" w:author="David Mazzarese" w:date="2023-10-09T16:05:00Z">
              <w:del w:id="269"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270"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58BC60C7"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4DD9852A"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CD6720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235BD" w14:textId="77777777" w:rsidR="009A68EE" w:rsidRDefault="000528A8">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3232724" w14:textId="77777777" w:rsidR="009A68EE" w:rsidRDefault="009A68EE">
      <w:pPr>
        <w:autoSpaceDE w:val="0"/>
        <w:autoSpaceDN w:val="0"/>
        <w:spacing w:after="0"/>
        <w:jc w:val="both"/>
        <w:rPr>
          <w:rFonts w:ascii="Times New Roman" w:hAnsi="Times New Roman"/>
          <w:sz w:val="22"/>
          <w:szCs w:val="22"/>
        </w:rPr>
      </w:pPr>
    </w:p>
    <w:p w14:paraId="46A15A2F"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370D8934"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1D555859"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6E2B1A9B" w14:textId="77777777" w:rsidR="009A68EE" w:rsidRDefault="000528A8">
      <w:pPr>
        <w:pStyle w:val="ListParagraph"/>
        <w:numPr>
          <w:ilvl w:val="0"/>
          <w:numId w:val="6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06A8A911" w14:textId="77777777" w:rsidR="009A68EE" w:rsidRDefault="000528A8">
      <w:pPr>
        <w:pStyle w:val="ListParagraph"/>
        <w:numPr>
          <w:ilvl w:val="1"/>
          <w:numId w:val="6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0F6AB54A"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0BB98FA2" w14:textId="77777777" w:rsidR="009A68EE" w:rsidRDefault="000528A8">
      <w:pPr>
        <w:pStyle w:val="ListParagraph"/>
        <w:numPr>
          <w:ilvl w:val="2"/>
          <w:numId w:val="6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8C7F2B8"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59B777E0" w14:textId="77777777" w:rsidR="009A68EE" w:rsidRDefault="000528A8">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E7EAFF4" w14:textId="77777777" w:rsidR="009A68EE" w:rsidRDefault="000528A8">
      <w:pPr>
        <w:pStyle w:val="ListParagraph"/>
        <w:numPr>
          <w:ilvl w:val="0"/>
          <w:numId w:val="4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0D310CD8" w14:textId="77777777" w:rsidR="009A68EE" w:rsidRDefault="000528A8">
      <w:pPr>
        <w:pStyle w:val="ListParagraph"/>
        <w:numPr>
          <w:ilvl w:val="0"/>
          <w:numId w:val="45"/>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2DC66ED8" w14:textId="77777777" w:rsidR="009A68EE" w:rsidRDefault="009A68EE">
      <w:pPr>
        <w:spacing w:after="0"/>
        <w:rPr>
          <w:lang w:val="en-US"/>
        </w:rPr>
      </w:pPr>
    </w:p>
    <w:p w14:paraId="30972D09" w14:textId="77777777" w:rsidR="009A68EE" w:rsidRDefault="000528A8">
      <w:pPr>
        <w:pStyle w:val="Heading2"/>
        <w:spacing w:after="0"/>
      </w:pPr>
      <w:r>
        <w:lastRenderedPageBreak/>
        <w:t>RAN1#115 (13 – 17 November 2023)</w:t>
      </w:r>
    </w:p>
    <w:p w14:paraId="32A78092" w14:textId="77777777" w:rsidR="009A68EE" w:rsidRDefault="009A68EE">
      <w:pPr>
        <w:autoSpaceDE w:val="0"/>
        <w:autoSpaceDN w:val="0"/>
        <w:spacing w:after="0"/>
        <w:jc w:val="both"/>
        <w:rPr>
          <w:rFonts w:ascii="Times New Roman" w:hAnsi="Times New Roman"/>
          <w:szCs w:val="20"/>
          <w:lang w:val="en-US"/>
        </w:rPr>
      </w:pPr>
    </w:p>
    <w:p w14:paraId="5EFC33C2" w14:textId="77777777" w:rsidR="009A68EE" w:rsidRDefault="000528A8">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0C5A87B3" w14:textId="77777777" w:rsidR="009A68EE" w:rsidRDefault="000528A8">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A68EE" w14:paraId="29195D23" w14:textId="77777777">
        <w:trPr>
          <w:trHeight w:val="893"/>
        </w:trPr>
        <w:tc>
          <w:tcPr>
            <w:tcW w:w="549" w:type="pct"/>
            <w:shd w:val="clear" w:color="auto" w:fill="00B0F0"/>
            <w:vAlign w:val="center"/>
          </w:tcPr>
          <w:p w14:paraId="081498ED"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93B66B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16E0FB56"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5016DF31"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87D498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Per (UE, cell, TRP, …)</w:t>
            </w:r>
          </w:p>
        </w:tc>
        <w:tc>
          <w:tcPr>
            <w:tcW w:w="601" w:type="pct"/>
            <w:shd w:val="clear" w:color="auto" w:fill="00B0F0"/>
            <w:vAlign w:val="center"/>
          </w:tcPr>
          <w:p w14:paraId="197B452C" w14:textId="77777777" w:rsidR="009A68EE" w:rsidRDefault="000528A8">
            <w:pPr>
              <w:autoSpaceDE w:val="0"/>
              <w:autoSpaceDN w:val="0"/>
              <w:jc w:val="center"/>
              <w:rPr>
                <w:rFonts w:ascii="Calibri" w:hAnsi="Calibri" w:cs="Calibri"/>
                <w:b/>
                <w:bCs/>
                <w:color w:val="FFFFFF"/>
                <w:szCs w:val="20"/>
              </w:rPr>
            </w:pPr>
            <w:r>
              <w:rPr>
                <w:rFonts w:ascii="Calibri" w:hAnsi="Calibri" w:cs="Calibri"/>
                <w:b/>
                <w:bCs/>
                <w:color w:val="FFFFFF"/>
                <w:szCs w:val="20"/>
              </w:rPr>
              <w:t>UE-specific or cell-specific</w:t>
            </w:r>
          </w:p>
        </w:tc>
      </w:tr>
      <w:tr w:rsidR="009A68EE" w14:paraId="54669198" w14:textId="77777777">
        <w:tc>
          <w:tcPr>
            <w:tcW w:w="549" w:type="pct"/>
            <w:shd w:val="clear" w:color="auto" w:fill="auto"/>
          </w:tcPr>
          <w:p w14:paraId="4D16CB60" w14:textId="77777777" w:rsidR="009A68EE" w:rsidRDefault="000528A8">
            <w:pPr>
              <w:autoSpaceDE w:val="0"/>
              <w:autoSpaceDN w:val="0"/>
              <w:rPr>
                <w:rFonts w:ascii="Times New Roman" w:hAnsi="Times New Roman"/>
                <w:color w:val="000000"/>
                <w:szCs w:val="20"/>
              </w:rPr>
            </w:pPr>
            <w:proofErr w:type="spellStart"/>
            <w:ins w:id="271" w:author="Kevin Lin" w:date="2023-11-10T22:20:00Z">
              <w:r>
                <w:rPr>
                  <w:rFonts w:ascii="Times New Roman" w:hAnsi="Times New Roman"/>
                  <w:color w:val="000000"/>
                  <w:szCs w:val="20"/>
                </w:rPr>
                <w:t>CWSforPsschWithoutHarqAck</w:t>
              </w:r>
            </w:ins>
            <w:proofErr w:type="spellEnd"/>
          </w:p>
        </w:tc>
        <w:tc>
          <w:tcPr>
            <w:tcW w:w="2510" w:type="pct"/>
            <w:shd w:val="clear" w:color="auto" w:fill="auto"/>
          </w:tcPr>
          <w:p w14:paraId="7E84FC89" w14:textId="77777777" w:rsidR="009A68EE" w:rsidRDefault="000528A8">
            <w:pPr>
              <w:autoSpaceDE w:val="0"/>
              <w:autoSpaceDN w:val="0"/>
              <w:rPr>
                <w:rFonts w:ascii="Times New Roman" w:hAnsi="Times New Roman"/>
                <w:color w:val="000000"/>
                <w:szCs w:val="20"/>
              </w:rPr>
            </w:pPr>
            <w:ins w:id="272" w:author="Kevin Lin" w:date="2023-11-10T22:21:00Z">
              <w:del w:id="273" w:author="Kevin Lin2" w:date="2023-11-13T15:25:00Z">
                <w:r>
                  <w:rPr>
                    <w:rFonts w:ascii="Times New Roman" w:hAnsi="Times New Roman" w:hint="eastAsia"/>
                    <w:color w:val="000000"/>
                    <w:szCs w:val="20"/>
                  </w:rPr>
                  <w:delText>When configured, t</w:delText>
                </w:r>
              </w:del>
            </w:ins>
            <w:ins w:id="274" w:author="Kevin Lin2" w:date="2023-11-13T15:25:00Z">
              <w:r>
                <w:rPr>
                  <w:rFonts w:ascii="Times New Roman" w:hAnsi="Times New Roman"/>
                  <w:color w:val="000000"/>
                  <w:szCs w:val="20"/>
                </w:rPr>
                <w:t>T</w:t>
              </w:r>
            </w:ins>
            <w:ins w:id="275" w:author="Kevin Lin" w:date="2023-11-10T22:21:00Z">
              <w:r>
                <w:rPr>
                  <w:rFonts w:ascii="Times New Roman" w:hAnsi="Times New Roman" w:hint="eastAsia"/>
                  <w:color w:val="000000"/>
                  <w:szCs w:val="20"/>
                </w:rPr>
                <w:t xml:space="preserve">he latest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w:t>
              </w:r>
              <w:r>
                <w:rPr>
                  <w:rFonts w:ascii="Times New Roman" w:hAnsi="Times New Roman" w:hint="eastAsia"/>
                  <w:color w:val="000000"/>
                  <w:szCs w:val="20"/>
                </w:rPr>
                <w:t>≠</w:t>
              </w:r>
              <w:r>
                <w:rPr>
                  <w:rFonts w:ascii="Times New Roman" w:hAnsi="Times New Roman" w:hint="eastAsia"/>
                  <w:color w:val="000000"/>
                  <w:szCs w:val="20"/>
                </w:rPr>
                <w:t xml:space="preserve"> CW_(</w:t>
              </w:r>
              <w:proofErr w:type="spellStart"/>
              <w:r>
                <w:rPr>
                  <w:rFonts w:ascii="Times New Roman" w:hAnsi="Times New Roman" w:hint="eastAsia"/>
                  <w:color w:val="000000"/>
                  <w:szCs w:val="20"/>
                </w:rPr>
                <w:t>max,p</w:t>
              </w:r>
              <w:proofErr w:type="spellEnd"/>
              <w:r>
                <w:rPr>
                  <w:rFonts w:ascii="Times New Roman" w:hAnsi="Times New Roman" w:hint="eastAsia"/>
                  <w:color w:val="000000"/>
                  <w:szCs w:val="20"/>
                </w:rPr>
                <w:t xml:space="preserve">) is consecutively used for general of </w:t>
              </w:r>
              <w:proofErr w:type="spellStart"/>
              <w:r>
                <w:rPr>
                  <w:rFonts w:ascii="Times New Roman" w:hAnsi="Times New Roman" w:hint="eastAsia"/>
                  <w:color w:val="000000"/>
                  <w:szCs w:val="20"/>
                </w:rPr>
                <w:t>N_init</w:t>
              </w:r>
              <w:proofErr w:type="spellEnd"/>
              <w:r>
                <w:rPr>
                  <w:rFonts w:ascii="Times New Roman" w:hAnsi="Times New Roman" w:hint="eastAsia"/>
                  <w:color w:val="000000"/>
                  <w:szCs w:val="20"/>
                </w:rPr>
                <w:t xml:space="preserve">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ED90BBB" w14:textId="77777777" w:rsidR="009A68EE" w:rsidRDefault="000528A8">
            <w:pPr>
              <w:autoSpaceDE w:val="0"/>
              <w:autoSpaceDN w:val="0"/>
              <w:rPr>
                <w:rFonts w:ascii="Times New Roman" w:hAnsi="Times New Roman"/>
                <w:color w:val="000000"/>
                <w:szCs w:val="20"/>
              </w:rPr>
            </w:pPr>
            <w:ins w:id="276" w:author="Kevin Lin" w:date="2023-11-10T22:21:00Z">
              <w:r>
                <w:rPr>
                  <w:rFonts w:ascii="Times New Roman" w:hAnsi="Times New Roman"/>
                  <w:color w:val="000000"/>
                  <w:szCs w:val="20"/>
                </w:rPr>
                <w:t>{1, 8, 16, 32, ‘infinity’}</w:t>
              </w:r>
            </w:ins>
          </w:p>
        </w:tc>
        <w:tc>
          <w:tcPr>
            <w:tcW w:w="384" w:type="pct"/>
            <w:shd w:val="clear" w:color="auto" w:fill="auto"/>
          </w:tcPr>
          <w:p w14:paraId="77A3D76D" w14:textId="77777777" w:rsidR="009A68EE" w:rsidRDefault="000528A8">
            <w:pPr>
              <w:autoSpaceDE w:val="0"/>
              <w:autoSpaceDN w:val="0"/>
              <w:rPr>
                <w:rFonts w:ascii="Times New Roman" w:hAnsi="Times New Roman"/>
                <w:color w:val="000000"/>
                <w:szCs w:val="20"/>
              </w:rPr>
            </w:pPr>
            <w:ins w:id="277" w:author="Kevin Lin" w:date="2023-11-10T22:21:00Z">
              <w:r>
                <w:rPr>
                  <w:rFonts w:ascii="Times New Roman" w:hAnsi="Times New Roman"/>
                  <w:color w:val="000000"/>
                  <w:szCs w:val="20"/>
                </w:rPr>
                <w:t>N/A</w:t>
              </w:r>
            </w:ins>
          </w:p>
        </w:tc>
        <w:tc>
          <w:tcPr>
            <w:tcW w:w="532" w:type="pct"/>
            <w:shd w:val="clear" w:color="auto" w:fill="auto"/>
          </w:tcPr>
          <w:p w14:paraId="638C7046" w14:textId="77777777" w:rsidR="009A68EE" w:rsidRDefault="000528A8">
            <w:pPr>
              <w:autoSpaceDE w:val="0"/>
              <w:autoSpaceDN w:val="0"/>
              <w:rPr>
                <w:rFonts w:ascii="Times New Roman" w:hAnsi="Times New Roman"/>
                <w:color w:val="000000"/>
                <w:szCs w:val="20"/>
              </w:rPr>
            </w:pPr>
            <w:ins w:id="278" w:author="Kevin Lin" w:date="2023-11-10T22:20:00Z">
              <w:r>
                <w:rPr>
                  <w:rFonts w:ascii="Times New Roman" w:hAnsi="Times New Roman"/>
                  <w:color w:val="000000"/>
                  <w:szCs w:val="20"/>
                </w:rPr>
                <w:t>Per SL BWP</w:t>
              </w:r>
            </w:ins>
          </w:p>
        </w:tc>
        <w:tc>
          <w:tcPr>
            <w:tcW w:w="601" w:type="pct"/>
            <w:shd w:val="clear" w:color="auto" w:fill="auto"/>
          </w:tcPr>
          <w:p w14:paraId="1DBC1B0D" w14:textId="77777777" w:rsidR="009A68EE" w:rsidRDefault="000528A8">
            <w:pPr>
              <w:autoSpaceDE w:val="0"/>
              <w:autoSpaceDN w:val="0"/>
              <w:rPr>
                <w:rFonts w:ascii="Times New Roman" w:hAnsi="Times New Roman"/>
                <w:color w:val="000000"/>
                <w:szCs w:val="20"/>
              </w:rPr>
            </w:pPr>
            <w:ins w:id="279" w:author="Kevin Lin" w:date="2023-11-10T22:20:00Z">
              <w:r>
                <w:rPr>
                  <w:rFonts w:ascii="Times New Roman" w:hAnsi="Times New Roman"/>
                  <w:color w:val="000000"/>
                  <w:szCs w:val="20"/>
                </w:rPr>
                <w:t>UE-specific or Cell-specific</w:t>
              </w:r>
            </w:ins>
          </w:p>
        </w:tc>
      </w:tr>
    </w:tbl>
    <w:p w14:paraId="7DEC662E" w14:textId="77777777" w:rsidR="009A68EE" w:rsidRDefault="009A68EE">
      <w:pPr>
        <w:autoSpaceDE w:val="0"/>
        <w:autoSpaceDN w:val="0"/>
        <w:jc w:val="both"/>
        <w:rPr>
          <w:rFonts w:ascii="Calibri" w:hAnsi="Calibri" w:cs="Calibri"/>
          <w:sz w:val="22"/>
          <w:lang w:val="en-US"/>
        </w:rPr>
      </w:pPr>
    </w:p>
    <w:p w14:paraId="7118FD7A" w14:textId="77777777" w:rsidR="009A68EE" w:rsidRDefault="000528A8">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79418E3E" w14:textId="77777777">
        <w:tc>
          <w:tcPr>
            <w:tcW w:w="2127" w:type="dxa"/>
            <w:shd w:val="clear" w:color="auto" w:fill="00B0F0"/>
            <w:vAlign w:val="center"/>
          </w:tcPr>
          <w:p w14:paraId="66C11A71"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9205B4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0959D6A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68BCEA8"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4C83D9A6"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9A68EE" w14:paraId="6A0C9FB0" w14:textId="77777777">
        <w:tc>
          <w:tcPr>
            <w:tcW w:w="2127" w:type="dxa"/>
            <w:shd w:val="clear" w:color="auto" w:fill="auto"/>
            <w:vAlign w:val="center"/>
          </w:tcPr>
          <w:p w14:paraId="62FAD1AA"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absenceOfAnyOtherTechnology</w:t>
            </w:r>
            <w:proofErr w:type="spellEnd"/>
          </w:p>
        </w:tc>
        <w:tc>
          <w:tcPr>
            <w:tcW w:w="4985" w:type="dxa"/>
            <w:shd w:val="clear" w:color="auto" w:fill="auto"/>
          </w:tcPr>
          <w:p w14:paraId="4B4A4B63"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7C3AECA1" w14:textId="77777777" w:rsidR="009A68EE" w:rsidRDefault="000528A8">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7B94CA41"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62023DD" w14:textId="77777777" w:rsidR="009A68EE" w:rsidRDefault="000528A8">
            <w:pPr>
              <w:autoSpaceDE w:val="0"/>
              <w:autoSpaceDN w:val="0"/>
              <w:rPr>
                <w:rFonts w:ascii="Times New Roman" w:hAnsi="Times New Roman"/>
                <w:color w:val="000000"/>
                <w:szCs w:val="20"/>
              </w:rPr>
            </w:pPr>
            <w:r>
              <w:rPr>
                <w:rFonts w:ascii="Arial" w:hAnsi="Arial" w:cs="Arial"/>
                <w:sz w:val="18"/>
                <w:szCs w:val="18"/>
              </w:rPr>
              <w:t>Per cell / carrier</w:t>
            </w:r>
          </w:p>
        </w:tc>
      </w:tr>
      <w:tr w:rsidR="009A68EE" w14:paraId="620DD90E" w14:textId="77777777">
        <w:tc>
          <w:tcPr>
            <w:tcW w:w="2127" w:type="dxa"/>
            <w:shd w:val="clear" w:color="auto" w:fill="auto"/>
            <w:vAlign w:val="center"/>
          </w:tcPr>
          <w:p w14:paraId="01570AF1"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energyDetectionConfig</w:t>
            </w:r>
            <w:proofErr w:type="spellEnd"/>
          </w:p>
        </w:tc>
        <w:tc>
          <w:tcPr>
            <w:tcW w:w="4985" w:type="dxa"/>
            <w:shd w:val="clear" w:color="auto" w:fill="auto"/>
          </w:tcPr>
          <w:p w14:paraId="034B7787"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01351D76" w14:textId="77777777" w:rsidR="009A68EE" w:rsidRDefault="000528A8">
            <w:pPr>
              <w:autoSpaceDE w:val="0"/>
              <w:autoSpaceDN w:val="0"/>
              <w:rPr>
                <w:rFonts w:ascii="Times New Roman" w:hAnsi="Times New Roman"/>
                <w:color w:val="000000"/>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shd w:val="clear" w:color="auto" w:fill="auto"/>
            <w:vAlign w:val="center"/>
          </w:tcPr>
          <w:p w14:paraId="6DB7E54E"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42E4E40F"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7F8AAAC4" w14:textId="77777777">
        <w:tc>
          <w:tcPr>
            <w:tcW w:w="2127" w:type="dxa"/>
            <w:shd w:val="clear" w:color="auto" w:fill="auto"/>
            <w:vAlign w:val="center"/>
          </w:tcPr>
          <w:p w14:paraId="484CE479"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energyDetectionThresholdOffset</w:t>
            </w:r>
            <w:proofErr w:type="spellEnd"/>
          </w:p>
        </w:tc>
        <w:tc>
          <w:tcPr>
            <w:tcW w:w="4985" w:type="dxa"/>
            <w:shd w:val="clear" w:color="auto" w:fill="auto"/>
          </w:tcPr>
          <w:p w14:paraId="48E5CF7F"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3356174D"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shd w:val="clear" w:color="auto" w:fill="auto"/>
            <w:vAlign w:val="center"/>
          </w:tcPr>
          <w:p w14:paraId="08C8A87D"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4F4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CB8743A" w14:textId="77777777">
        <w:tc>
          <w:tcPr>
            <w:tcW w:w="2127" w:type="dxa"/>
            <w:shd w:val="clear" w:color="auto" w:fill="auto"/>
            <w:vAlign w:val="center"/>
          </w:tcPr>
          <w:p w14:paraId="05C6193E"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maxEnergyDetectionThreshold</w:t>
            </w:r>
            <w:proofErr w:type="spellEnd"/>
          </w:p>
        </w:tc>
        <w:tc>
          <w:tcPr>
            <w:tcW w:w="4985" w:type="dxa"/>
            <w:shd w:val="clear" w:color="auto" w:fill="auto"/>
          </w:tcPr>
          <w:p w14:paraId="1BC312B4" w14:textId="77777777" w:rsidR="009A68EE" w:rsidRDefault="000528A8">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5B13931" w14:textId="77777777" w:rsidR="009A68EE" w:rsidRDefault="000528A8">
            <w:pPr>
              <w:autoSpaceDE w:val="0"/>
              <w:autoSpaceDN w:val="0"/>
              <w:rPr>
                <w:rFonts w:ascii="Times New Roman" w:hAnsi="Times New Roman"/>
                <w:color w:val="000000"/>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shd w:val="clear" w:color="auto" w:fill="auto"/>
            <w:vAlign w:val="center"/>
          </w:tcPr>
          <w:p w14:paraId="1AEBD050"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3A359CA"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15E1B1D1" w14:textId="77777777">
        <w:tc>
          <w:tcPr>
            <w:tcW w:w="2127" w:type="dxa"/>
            <w:shd w:val="clear" w:color="auto" w:fill="auto"/>
          </w:tcPr>
          <w:p w14:paraId="1B4F8062" w14:textId="77777777" w:rsidR="009A68EE" w:rsidRDefault="000528A8">
            <w:pPr>
              <w:autoSpaceDE w:val="0"/>
              <w:autoSpaceDN w:val="0"/>
              <w:rPr>
                <w:rFonts w:ascii="Times New Roman" w:hAnsi="Times New Roman"/>
                <w:color w:val="000000"/>
                <w:szCs w:val="20"/>
              </w:rPr>
            </w:pPr>
            <w:r>
              <w:rPr>
                <w:rFonts w:ascii="Arial" w:hAnsi="Arial" w:cs="Arial"/>
                <w:sz w:val="18"/>
                <w:szCs w:val="18"/>
              </w:rPr>
              <w:t>HARQ-ACKFeedbackRatiofor</w:t>
            </w:r>
            <w:r>
              <w:rPr>
                <w:rFonts w:ascii="Arial" w:hAnsi="Arial" w:cs="Arial"/>
                <w:sz w:val="18"/>
                <w:szCs w:val="18"/>
              </w:rPr>
              <w:lastRenderedPageBreak/>
              <w:t>ContentionWindowAdjustment-GC-Option2</w:t>
            </w:r>
          </w:p>
        </w:tc>
        <w:tc>
          <w:tcPr>
            <w:tcW w:w="4985" w:type="dxa"/>
            <w:shd w:val="clear" w:color="auto" w:fill="auto"/>
          </w:tcPr>
          <w:p w14:paraId="53FCE2A0" w14:textId="77777777" w:rsidR="009A68EE" w:rsidRDefault="000528A8">
            <w:pPr>
              <w:autoSpaceDE w:val="0"/>
              <w:autoSpaceDN w:val="0"/>
              <w:rPr>
                <w:rFonts w:ascii="Times New Roman" w:hAnsi="Times New Roman"/>
                <w:color w:val="000000"/>
                <w:szCs w:val="20"/>
              </w:rPr>
            </w:pPr>
            <w:r>
              <w:rPr>
                <w:rFonts w:ascii="Arial" w:hAnsi="Arial" w:cs="Arial"/>
                <w:sz w:val="18"/>
                <w:szCs w:val="18"/>
              </w:rPr>
              <w:lastRenderedPageBreak/>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278F08B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shd w:val="clear" w:color="auto" w:fill="auto"/>
            <w:vAlign w:val="center"/>
          </w:tcPr>
          <w:p w14:paraId="354E203C" w14:textId="77777777" w:rsidR="009A68EE" w:rsidRDefault="000528A8">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113769C7"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9A68EE" w14:paraId="0F945402" w14:textId="77777777">
        <w:tc>
          <w:tcPr>
            <w:tcW w:w="2127" w:type="dxa"/>
            <w:shd w:val="clear" w:color="auto" w:fill="auto"/>
            <w:vAlign w:val="center"/>
          </w:tcPr>
          <w:p w14:paraId="0E6F4D16" w14:textId="77777777" w:rsidR="009A68EE" w:rsidRDefault="000528A8">
            <w:pPr>
              <w:autoSpaceDE w:val="0"/>
              <w:autoSpaceDN w:val="0"/>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shd w:val="clear" w:color="auto" w:fill="auto"/>
          </w:tcPr>
          <w:p w14:paraId="5EECF445"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363EC82"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shd w:val="clear" w:color="auto" w:fill="auto"/>
            <w:vAlign w:val="center"/>
          </w:tcPr>
          <w:p w14:paraId="6B7511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05224A98"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resource pool</w:t>
            </w:r>
          </w:p>
        </w:tc>
      </w:tr>
      <w:tr w:rsidR="009A68EE" w14:paraId="77B3A3B5" w14:textId="77777777">
        <w:tc>
          <w:tcPr>
            <w:tcW w:w="2127" w:type="dxa"/>
            <w:shd w:val="clear" w:color="auto" w:fill="auto"/>
            <w:vAlign w:val="center"/>
          </w:tcPr>
          <w:p w14:paraId="48677956" w14:textId="77777777" w:rsidR="009A68EE" w:rsidRDefault="000528A8">
            <w:pPr>
              <w:autoSpaceDE w:val="0"/>
              <w:autoSpaceDN w:val="0"/>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shd w:val="clear" w:color="auto" w:fill="auto"/>
          </w:tcPr>
          <w:p w14:paraId="44A6C351" w14:textId="77777777" w:rsidR="009A68EE" w:rsidRDefault="000528A8">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C9FC38E" w14:textId="77777777" w:rsidR="009A68EE" w:rsidRDefault="000528A8">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shd w:val="clear" w:color="auto" w:fill="auto"/>
            <w:vAlign w:val="center"/>
          </w:tcPr>
          <w:p w14:paraId="281E0337" w14:textId="77777777" w:rsidR="009A68EE" w:rsidRDefault="000528A8">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226E2CA6" w14:textId="77777777" w:rsidR="009A68EE" w:rsidRDefault="000528A8">
            <w:pPr>
              <w:autoSpaceDE w:val="0"/>
              <w:autoSpaceDN w:val="0"/>
              <w:rPr>
                <w:rFonts w:ascii="Arial" w:hAnsi="Arial" w:cs="Arial"/>
                <w:strike/>
                <w:color w:val="FF0000"/>
                <w:sz w:val="18"/>
                <w:szCs w:val="18"/>
              </w:rPr>
            </w:pPr>
            <w:r>
              <w:rPr>
                <w:rFonts w:ascii="Arial" w:hAnsi="Arial" w:cs="Arial"/>
                <w:sz w:val="18"/>
                <w:szCs w:val="18"/>
              </w:rPr>
              <w:t>Per SL BWP</w:t>
            </w:r>
          </w:p>
        </w:tc>
      </w:tr>
    </w:tbl>
    <w:p w14:paraId="419C5AED" w14:textId="77777777" w:rsidR="009A68EE" w:rsidRDefault="009A68EE">
      <w:pPr>
        <w:autoSpaceDE w:val="0"/>
        <w:autoSpaceDN w:val="0"/>
        <w:jc w:val="both"/>
        <w:rPr>
          <w:rFonts w:ascii="Calibri" w:hAnsi="Calibri" w:cs="Calibri"/>
          <w:sz w:val="22"/>
          <w:lang w:val="en-US" w:eastAsia="zh-CN"/>
        </w:rPr>
      </w:pPr>
    </w:p>
    <w:p w14:paraId="26591FD3"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4426A071" w14:textId="77777777" w:rsidR="009A68EE" w:rsidRDefault="000528A8">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A68EE" w14:paraId="36E211DC" w14:textId="77777777">
        <w:tc>
          <w:tcPr>
            <w:tcW w:w="9611" w:type="dxa"/>
            <w:shd w:val="clear" w:color="auto" w:fill="auto"/>
          </w:tcPr>
          <w:p w14:paraId="18E5F122" w14:textId="77777777" w:rsidR="009A68EE" w:rsidRDefault="000528A8">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48607646" w14:textId="77777777" w:rsidR="009A68EE" w:rsidRDefault="000528A8">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7A63BDD"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w:ins w:id="280" w:author="David Mazzarese" w:date="2023-11-13T18:27:00Z">
              <w:r>
                <w:rPr>
                  <w:rFonts w:ascii="Times New Roman" w:hAnsi="Times New Roman"/>
                  <w:color w:val="000000"/>
                  <w:szCs w:val="20"/>
                </w:rPr>
                <w:t xml:space="preserve">at least </w:t>
              </w:r>
            </w:ins>
            <m:oMath>
              <m:sSubSup>
                <m:sSubSupPr>
                  <m:ctrlPr>
                    <w:ins w:id="281" w:author="Kevin Lin" w:date="2023-11-11T02:02:00Z">
                      <w:rPr>
                        <w:rFonts w:ascii="Cambria Math" w:eastAsia="Malgun Gothic" w:hAnsi="Cambria Math"/>
                        <w:i/>
                        <w:color w:val="000000"/>
                        <w:lang w:val="de-DE" w:eastAsia="ko-KR"/>
                      </w:rPr>
                    </w:ins>
                  </m:ctrlPr>
                </m:sSubSupPr>
                <m:e>
                  <m:r>
                    <w:ins w:id="282" w:author="Kevin Lin" w:date="2023-11-11T02:02:00Z">
                      <w:rPr>
                        <w:rFonts w:ascii="Cambria Math" w:eastAsia="Malgun Gothic" w:hAnsi="Cambria Math"/>
                        <w:color w:val="000000"/>
                        <w:lang w:val="de-DE" w:eastAsia="ko-KR"/>
                      </w:rPr>
                      <m:t>T</m:t>
                    </w:ins>
                  </m:r>
                </m:e>
                <m:sub>
                  <m:r>
                    <w:ins w:id="283" w:author="Kevin Lin" w:date="2023-11-11T02:02:00Z">
                      <w:rPr>
                        <w:rFonts w:ascii="Cambria Math" w:eastAsia="Malgun Gothic" w:hAnsi="Cambria Math"/>
                        <w:color w:val="000000"/>
                        <w:lang w:val="de-DE" w:eastAsia="ko-KR"/>
                      </w:rPr>
                      <m:t>proc</m:t>
                    </w:ins>
                  </m:r>
                  <m:r>
                    <w:ins w:id="284" w:author="Kevin Lin" w:date="2023-11-11T02:02:00Z">
                      <m:rPr>
                        <m:sty m:val="p"/>
                      </m:rPr>
                      <w:rPr>
                        <w:rFonts w:ascii="Cambria Math" w:eastAsia="Malgun Gothic" w:hAnsi="Cambria Math"/>
                        <w:color w:val="000000"/>
                        <w:lang w:eastAsia="ko-KR"/>
                      </w:rPr>
                      <m:t>,0</m:t>
                    </w:ins>
                  </m:r>
                  <m:ctrlPr>
                    <w:ins w:id="285" w:author="Kevin Lin" w:date="2023-11-11T02:02:00Z">
                      <w:rPr>
                        <w:rFonts w:ascii="Cambria Math" w:eastAsia="Malgun Gothic" w:hAnsi="Cambria Math"/>
                        <w:color w:val="000000"/>
                        <w:lang w:eastAsia="ko-KR"/>
                      </w:rPr>
                    </w:ins>
                  </m:ctrlPr>
                </m:sub>
                <m:sup>
                  <m:r>
                    <w:ins w:id="286" w:author="Kevin Lin" w:date="2023-11-11T02:02:00Z">
                      <w:rPr>
                        <w:rFonts w:ascii="Cambria Math" w:eastAsia="Malgun Gothic" w:hAnsi="Cambria Math"/>
                        <w:color w:val="000000"/>
                        <w:lang w:val="de-DE" w:eastAsia="ko-KR"/>
                      </w:rPr>
                      <m:t>SL</m:t>
                    </w:ins>
                  </m:r>
                </m:sup>
              </m:sSubSup>
            </m:oMath>
            <w:ins w:id="287" w:author="Kevin Lin" w:date="2023-11-11T02:02:00Z">
              <w:r>
                <w:rPr>
                  <w:rFonts w:ascii="Times New Roman" w:hAnsi="Times New Roman"/>
                  <w:color w:val="000000"/>
                  <w:lang w:val="de-DE"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7F535E5B" w14:textId="77777777" w:rsidR="009A68EE" w:rsidRDefault="000528A8">
            <w:pPr>
              <w:pStyle w:val="ListParagraph"/>
              <w:numPr>
                <w:ilvl w:val="1"/>
                <w:numId w:val="49"/>
              </w:numPr>
              <w:autoSpaceDE w:val="0"/>
              <w:autoSpaceDN w:val="0"/>
              <w:snapToGrid w:val="0"/>
              <w:spacing w:after="0" w:line="240" w:lineRule="auto"/>
              <w:ind w:leftChars="0"/>
              <w:jc w:val="both"/>
              <w:rPr>
                <w:del w:id="288" w:author="Kevin Lin" w:date="2023-11-11T02:03:00Z"/>
                <w:rFonts w:ascii="Times New Roman" w:hAnsi="Times New Roman"/>
                <w:color w:val="000000"/>
                <w:szCs w:val="20"/>
              </w:rPr>
            </w:pPr>
            <w:del w:id="289"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3C57B76E" w14:textId="77777777" w:rsidR="009A68EE" w:rsidRDefault="000528A8">
            <w:pPr>
              <w:pStyle w:val="ListParagraph"/>
              <w:numPr>
                <w:ilvl w:val="1"/>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C24BFDF" w14:textId="77777777" w:rsidR="009A68EE" w:rsidRDefault="000528A8">
            <w:pPr>
              <w:pStyle w:val="ListParagraph"/>
              <w:numPr>
                <w:ilvl w:val="0"/>
                <w:numId w:val="4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8E1775E"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CAD5B8A"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9DA9DB"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889FF9D" w14:textId="77777777" w:rsidR="009A68EE" w:rsidRDefault="000528A8">
            <w:pPr>
              <w:pStyle w:val="ListParagraph"/>
              <w:numPr>
                <w:ilvl w:val="3"/>
                <w:numId w:val="49"/>
              </w:numPr>
              <w:autoSpaceDE w:val="0"/>
              <w:autoSpaceDN w:val="0"/>
              <w:snapToGrid w:val="0"/>
              <w:spacing w:after="0" w:line="240" w:lineRule="auto"/>
              <w:ind w:leftChars="0"/>
              <w:jc w:val="both"/>
              <w:rPr>
                <w:del w:id="290" w:author="Kevin Lin" w:date="2023-11-11T02:03:00Z"/>
                <w:rFonts w:ascii="Times New Roman" w:hAnsi="Times New Roman"/>
                <w:color w:val="000000"/>
                <w:szCs w:val="20"/>
              </w:rPr>
            </w:pPr>
            <w:del w:id="291" w:author="Kevin Lin" w:date="2023-11-11T02:03:00Z">
              <w:r>
                <w:rPr>
                  <w:rFonts w:ascii="Times New Roman" w:hAnsi="Times New Roman"/>
                  <w:color w:val="000000"/>
                  <w:szCs w:val="20"/>
                </w:rPr>
                <w:delText>FFS: unless (pre-)configured or indicated by UE reserved resource in SCI</w:delText>
              </w:r>
            </w:del>
          </w:p>
          <w:p w14:paraId="212007B3"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64D41373" w14:textId="77777777" w:rsidR="009A68EE" w:rsidRDefault="000528A8">
            <w:pPr>
              <w:pStyle w:val="ListParagraph"/>
              <w:numPr>
                <w:ilvl w:val="2"/>
                <w:numId w:val="49"/>
              </w:numPr>
              <w:autoSpaceDE w:val="0"/>
              <w:autoSpaceDN w:val="0"/>
              <w:snapToGrid w:val="0"/>
              <w:spacing w:after="0" w:line="240" w:lineRule="auto"/>
              <w:ind w:leftChars="0"/>
              <w:jc w:val="both"/>
              <w:rPr>
                <w:ins w:id="292" w:author="David Mazzarese" w:date="2023-11-13T18:31:00Z"/>
                <w:rFonts w:ascii="Times New Roman" w:hAnsi="Times New Roman"/>
                <w:color w:val="000000"/>
                <w:szCs w:val="20"/>
              </w:rPr>
            </w:pPr>
            <w:ins w:id="293" w:author="David Mazzarese" w:date="2023-11-13T18:31:00Z">
              <w:r>
                <w:rPr>
                  <w:rFonts w:ascii="Times New Roman" w:hAnsi="Times New Roman"/>
                  <w:color w:val="000000"/>
                  <w:szCs w:val="20"/>
                </w:rPr>
                <w:t>The value of M can be selected from {0, 1, 2}</w:t>
              </w:r>
            </w:ins>
          </w:p>
          <w:p w14:paraId="36FB102C" w14:textId="77777777" w:rsidR="009A68EE" w:rsidRDefault="000528A8">
            <w:pPr>
              <w:pStyle w:val="ListParagraph"/>
              <w:numPr>
                <w:ilvl w:val="2"/>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M is determined based on UE implementation </w:t>
            </w:r>
            <w:del w:id="294" w:author="David Mazzarese" w:date="2023-11-13T18:31:00Z">
              <w:r>
                <w:rPr>
                  <w:rFonts w:ascii="Times New Roman" w:hAnsi="Times New Roman"/>
                  <w:color w:val="000000"/>
                  <w:szCs w:val="20"/>
                </w:rPr>
                <w:delText>(at least including 0)</w:delText>
              </w:r>
            </w:del>
          </w:p>
          <w:p w14:paraId="58A84951" w14:textId="77777777" w:rsidR="009A68EE" w:rsidRDefault="000528A8">
            <w:pPr>
              <w:pStyle w:val="ListParagraph"/>
              <w:numPr>
                <w:ilvl w:val="1"/>
                <w:numId w:val="49"/>
              </w:numPr>
              <w:autoSpaceDE w:val="0"/>
              <w:autoSpaceDN w:val="0"/>
              <w:snapToGrid w:val="0"/>
              <w:spacing w:after="0" w:line="240" w:lineRule="auto"/>
              <w:ind w:leftChars="0"/>
              <w:jc w:val="both"/>
              <w:rPr>
                <w:del w:id="295" w:author="Kevin Lin" w:date="2023-11-11T02:03:00Z"/>
                <w:rFonts w:ascii="Times New Roman" w:hAnsi="Times New Roman"/>
                <w:color w:val="000000"/>
                <w:szCs w:val="20"/>
              </w:rPr>
            </w:pPr>
            <w:del w:id="296" w:author="Kevin Lin" w:date="2023-11-11T02:03:00Z">
              <w:r>
                <w:rPr>
                  <w:rFonts w:ascii="Times New Roman" w:hAnsi="Times New Roman"/>
                  <w:szCs w:val="20"/>
                </w:rPr>
                <w:delText>FFS: any restriction of M</w:delText>
              </w:r>
            </w:del>
          </w:p>
          <w:p w14:paraId="4B118064" w14:textId="77777777" w:rsidR="009A68EE" w:rsidRDefault="000528A8">
            <w:pPr>
              <w:pStyle w:val="ListParagraph"/>
              <w:numPr>
                <w:ilvl w:val="1"/>
                <w:numId w:val="49"/>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9775F9B" w14:textId="77777777" w:rsidR="009A68EE" w:rsidRDefault="000528A8">
            <w:pPr>
              <w:pStyle w:val="ListParagraph"/>
              <w:numPr>
                <w:ilvl w:val="0"/>
                <w:numId w:val="45"/>
              </w:numPr>
              <w:autoSpaceDE w:val="0"/>
              <w:autoSpaceDN w:val="0"/>
              <w:spacing w:after="0" w:line="240" w:lineRule="auto"/>
              <w:ind w:leftChars="0"/>
              <w:jc w:val="both"/>
              <w:rPr>
                <w:del w:id="297" w:author="Kevin Lin" w:date="2023-11-11T02:04:00Z"/>
                <w:rFonts w:ascii="Times New Roman" w:hAnsi="Times New Roman"/>
                <w:szCs w:val="20"/>
              </w:rPr>
            </w:pPr>
            <w:del w:id="298" w:author="Kevin Lin" w:date="2023-11-11T02:04:00Z">
              <w:r>
                <w:rPr>
                  <w:rFonts w:ascii="Times New Roman" w:hAnsi="Times New Roman"/>
                  <w:szCs w:val="20"/>
                </w:rPr>
                <w:delText>FFS: Whether the above high priority is determined according to a (pre)configured threshold</w:delText>
              </w:r>
            </w:del>
          </w:p>
          <w:p w14:paraId="739BB0FF" w14:textId="77777777" w:rsidR="009A68EE" w:rsidRDefault="000528A8">
            <w:pPr>
              <w:pStyle w:val="ListParagraph"/>
              <w:numPr>
                <w:ilvl w:val="0"/>
                <w:numId w:val="45"/>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19D3FC11" w14:textId="77777777" w:rsidR="009A68EE" w:rsidRDefault="009A68EE">
      <w:pPr>
        <w:autoSpaceDE w:val="0"/>
        <w:autoSpaceDN w:val="0"/>
        <w:spacing w:after="0"/>
        <w:jc w:val="both"/>
        <w:rPr>
          <w:rFonts w:ascii="Times New Roman" w:hAnsi="Times New Roman"/>
          <w:szCs w:val="20"/>
        </w:rPr>
      </w:pPr>
    </w:p>
    <w:p w14:paraId="7479D52A"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00F3A6EB" w14:textId="77777777" w:rsidR="009A68EE" w:rsidRDefault="000528A8">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9A68EE" w14:paraId="181744B9" w14:textId="77777777">
        <w:tc>
          <w:tcPr>
            <w:tcW w:w="8927" w:type="dxa"/>
            <w:shd w:val="clear" w:color="auto" w:fill="auto"/>
          </w:tcPr>
          <w:p w14:paraId="1E574630" w14:textId="77777777" w:rsidR="009A68EE" w:rsidRDefault="000528A8">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52C577D" w14:textId="77777777" w:rsidR="009A68EE" w:rsidRDefault="000528A8">
            <w:pPr>
              <w:pStyle w:val="3GPPAgreements"/>
              <w:numPr>
                <w:ilvl w:val="0"/>
                <w:numId w:val="0"/>
              </w:numPr>
              <w:spacing w:after="0"/>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299" w:author="Kevin Lin2" w:date="2023-11-14T08:55:00Z">
              <w:r>
                <w:rPr>
                  <w:sz w:val="20"/>
                </w:rPr>
                <w:t>(pre-)</w:t>
              </w:r>
            </w:ins>
            <w:r>
              <w:rPr>
                <w:sz w:val="20"/>
              </w:rPr>
              <w:t xml:space="preserve">configured </w:t>
            </w:r>
            <w:ins w:id="300" w:author="Kevin Lin2" w:date="2023-11-14T08:56:00Z">
              <w:r>
                <w:rPr>
                  <w:sz w:val="20"/>
                </w:rPr>
                <w:t>per SL carrier/cell</w:t>
              </w:r>
            </w:ins>
            <w:r>
              <w:rPr>
                <w:sz w:val="20"/>
              </w:rPr>
              <w:t xml:space="preserve"> to be used in the energy detection threshold adaptation procedure</w:t>
            </w:r>
            <w:del w:id="301" w:author="Kevin Lin2" w:date="2023-11-14T16:25:00Z">
              <w:r>
                <w:rPr>
                  <w:sz w:val="20"/>
                </w:rPr>
                <w:delText xml:space="preserve"> </w:delText>
              </w:r>
              <w:r>
                <w:rPr>
                  <w:color w:val="000000"/>
                  <w:sz w:val="20"/>
                </w:rPr>
                <w:delText xml:space="preserve">(similar to </w:delText>
              </w:r>
              <w:r>
                <w:rPr>
                  <w:i/>
                  <w:color w:val="000000"/>
                  <w:sz w:val="20"/>
                </w:rPr>
                <w:delText xml:space="preserve">ul-toDL-COT-SharingED-Threshold-r16 </w:delText>
              </w:r>
              <w:r>
                <w:rPr>
                  <w:color w:val="000000"/>
                  <w:sz w:val="20"/>
                </w:rPr>
                <w:delText>used for UL-to-DL COT sharing in NR-U)</w:delText>
              </w:r>
            </w:del>
          </w:p>
          <w:p w14:paraId="6125104A" w14:textId="77777777" w:rsidR="009A68EE" w:rsidRDefault="000528A8">
            <w:pPr>
              <w:pStyle w:val="ListParagraph"/>
              <w:numPr>
                <w:ilvl w:val="0"/>
                <w:numId w:val="34"/>
              </w:numPr>
              <w:spacing w:after="0" w:line="240" w:lineRule="auto"/>
              <w:ind w:leftChars="0"/>
              <w:rPr>
                <w:ins w:id="302" w:author="Kevin Lin2" w:date="2023-11-14T09:28:00Z"/>
              </w:rPr>
            </w:pPr>
            <w:del w:id="303" w:author="Kevin Lin2" w:date="2023-11-14T08:59:00Z">
              <w:r>
                <w:delText>FFS candidate value(s) (need to take into consideration of different UE power class) and the granularity for the configuration</w:delText>
              </w:r>
            </w:del>
          </w:p>
          <w:p w14:paraId="65EEE014" w14:textId="77777777" w:rsidR="009A68EE" w:rsidRDefault="000528A8">
            <w:pPr>
              <w:pStyle w:val="ListParagraph"/>
              <w:numPr>
                <w:ilvl w:val="0"/>
                <w:numId w:val="34"/>
              </w:numPr>
              <w:spacing w:after="0" w:line="240" w:lineRule="auto"/>
              <w:ind w:leftChars="0"/>
            </w:pPr>
            <w:ins w:id="304" w:author="Kevin Lin2" w:date="2023-11-14T16:25:00Z">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shall use the (pre-)configured “</w:t>
              </w:r>
              <w:proofErr w:type="spellStart"/>
              <w:r>
                <w:rPr>
                  <w:i/>
                  <w:iCs/>
                  <w:color w:val="000000"/>
                  <w:lang w:val="en-US"/>
                </w:rPr>
                <w:t>ue</w:t>
              </w:r>
              <w:proofErr w:type="spellEnd"/>
              <w:r>
                <w:rPr>
                  <w:i/>
                  <w:iCs/>
                  <w:color w:val="000000"/>
                  <w:lang w:val="en-US"/>
                </w:rPr>
                <w:t>-</w:t>
              </w:r>
              <w:proofErr w:type="spellStart"/>
              <w:r>
                <w:rPr>
                  <w:i/>
                  <w:iCs/>
                  <w:color w:val="000000"/>
                  <w:lang w:val="en-US"/>
                </w:rPr>
                <w:t>toUE</w:t>
              </w:r>
              <w:proofErr w:type="spellEnd"/>
              <w:r>
                <w:rPr>
                  <w:i/>
                  <w:iCs/>
                  <w:color w:val="000000"/>
                  <w:lang w:val="en-US"/>
                </w:rPr>
                <w:t>-COT-</w:t>
              </w:r>
              <w:proofErr w:type="spellStart"/>
              <w:r>
                <w:rPr>
                  <w:i/>
                  <w:iCs/>
                  <w:color w:val="000000"/>
                  <w:lang w:val="en-US"/>
                </w:rPr>
                <w:t>SharingED</w:t>
              </w:r>
              <w:proofErr w:type="spellEnd"/>
              <w:r>
                <w:rPr>
                  <w:i/>
                  <w:iCs/>
                  <w:color w:val="000000"/>
                  <w:lang w:val="en-US"/>
                </w:rPr>
                <w:t>-Threshold</w:t>
              </w:r>
              <w:r>
                <w:rPr>
                  <w:color w:val="000000"/>
                  <w:lang w:val="en-US"/>
                </w:rPr>
                <w:t>” for accessing the channel(s).</w:t>
              </w:r>
            </w:ins>
          </w:p>
        </w:tc>
      </w:tr>
    </w:tbl>
    <w:p w14:paraId="4FB41E6F" w14:textId="77777777" w:rsidR="009A68EE" w:rsidRDefault="009A68EE">
      <w:pPr>
        <w:spacing w:after="120"/>
        <w:rPr>
          <w:rFonts w:ascii="Calibri" w:hAnsi="Calibri" w:cs="Calibri"/>
          <w:sz w:val="22"/>
          <w:szCs w:val="22"/>
          <w:lang w:eastAsia="zh-CN"/>
        </w:rPr>
      </w:pPr>
    </w:p>
    <w:p w14:paraId="4C006F2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47B4008E" w14:textId="77777777" w:rsidR="009A68EE" w:rsidRDefault="000528A8">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proofErr w:type="spellStart"/>
      <w:r>
        <w:rPr>
          <w:rStyle w:val="Strong"/>
          <w:rFonts w:ascii="Times New Roman" w:hAnsi="Times New Roman"/>
          <w:b w:val="0"/>
          <w:bCs w:val="0"/>
          <w:i/>
          <w:iCs/>
          <w:sz w:val="22"/>
          <w:szCs w:val="22"/>
        </w:rPr>
        <w:t>ue</w:t>
      </w:r>
      <w:proofErr w:type="spellEnd"/>
      <w:r>
        <w:rPr>
          <w:rStyle w:val="Strong"/>
          <w:rFonts w:ascii="Times New Roman" w:hAnsi="Times New Roman"/>
          <w:b w:val="0"/>
          <w:bCs w:val="0"/>
          <w:i/>
          <w:iCs/>
          <w:sz w:val="22"/>
          <w:szCs w:val="22"/>
        </w:rPr>
        <w:t>-</w:t>
      </w:r>
      <w:proofErr w:type="spellStart"/>
      <w:r>
        <w:rPr>
          <w:rStyle w:val="Strong"/>
          <w:rFonts w:ascii="Times New Roman" w:hAnsi="Times New Roman"/>
          <w:b w:val="0"/>
          <w:bCs w:val="0"/>
          <w:i/>
          <w:iCs/>
          <w:sz w:val="22"/>
          <w:szCs w:val="22"/>
        </w:rPr>
        <w:t>toUE</w:t>
      </w:r>
      <w:proofErr w:type="spellEnd"/>
      <w:r>
        <w:rPr>
          <w:rStyle w:val="Strong"/>
          <w:rFonts w:ascii="Times New Roman" w:hAnsi="Times New Roman"/>
          <w:b w:val="0"/>
          <w:bCs w:val="0"/>
          <w:i/>
          <w:iCs/>
          <w:sz w:val="22"/>
          <w:szCs w:val="22"/>
        </w:rPr>
        <w:t>-COT-</w:t>
      </w:r>
      <w:proofErr w:type="spellStart"/>
      <w:r>
        <w:rPr>
          <w:rStyle w:val="Strong"/>
          <w:rFonts w:ascii="Times New Roman" w:hAnsi="Times New Roman"/>
          <w:b w:val="0"/>
          <w:bCs w:val="0"/>
          <w:i/>
          <w:iCs/>
          <w:sz w:val="22"/>
          <w:szCs w:val="22"/>
        </w:rPr>
        <w:t>SharingED</w:t>
      </w:r>
      <w:proofErr w:type="spellEnd"/>
      <w:r>
        <w:rPr>
          <w:rStyle w:val="Strong"/>
          <w:rFonts w:ascii="Times New Roman" w:hAnsi="Times New Roman"/>
          <w:b w:val="0"/>
          <w:bCs w:val="0"/>
          <w:i/>
          <w:iCs/>
          <w:sz w:val="22"/>
          <w:szCs w:val="22"/>
        </w:rPr>
        <w:t>-Threshold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9A68EE" w14:paraId="3CDB0C8C" w14:textId="77777777">
        <w:tc>
          <w:tcPr>
            <w:tcW w:w="2127" w:type="dxa"/>
            <w:shd w:val="clear" w:color="auto" w:fill="00B0F0"/>
            <w:vAlign w:val="center"/>
          </w:tcPr>
          <w:p w14:paraId="5F8630EF"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lastRenderedPageBreak/>
              <w:t>Param Name</w:t>
            </w:r>
          </w:p>
        </w:tc>
        <w:tc>
          <w:tcPr>
            <w:tcW w:w="4985" w:type="dxa"/>
            <w:shd w:val="clear" w:color="auto" w:fill="00B0F0"/>
            <w:vAlign w:val="center"/>
          </w:tcPr>
          <w:p w14:paraId="3A102980"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914E3D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5174E4B3"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0C769912" w14:textId="77777777" w:rsidR="009A68EE" w:rsidRDefault="000528A8">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9A68EE" w14:paraId="7FC1438F" w14:textId="77777777">
        <w:tc>
          <w:tcPr>
            <w:tcW w:w="2127" w:type="dxa"/>
            <w:shd w:val="clear" w:color="auto" w:fill="auto"/>
            <w:vAlign w:val="center"/>
          </w:tcPr>
          <w:p w14:paraId="3A7D3BDD" w14:textId="77777777" w:rsidR="009A68EE" w:rsidRDefault="000528A8">
            <w:pPr>
              <w:autoSpaceDE w:val="0"/>
              <w:autoSpaceDN w:val="0"/>
              <w:rPr>
                <w:rFonts w:ascii="Times New Roman" w:hAnsi="Times New Roman"/>
                <w:color w:val="000000"/>
                <w:szCs w:val="20"/>
              </w:rPr>
            </w:pPr>
            <w:proofErr w:type="spellStart"/>
            <w:r>
              <w:rPr>
                <w:rFonts w:ascii="Arial" w:hAnsi="Arial" w:cs="Arial"/>
                <w:sz w:val="18"/>
                <w:szCs w:val="18"/>
              </w:rPr>
              <w:t>ue</w:t>
            </w:r>
            <w:proofErr w:type="spellEnd"/>
            <w:r>
              <w:rPr>
                <w:rFonts w:ascii="Arial" w:hAnsi="Arial" w:cs="Arial"/>
                <w:sz w:val="18"/>
                <w:szCs w:val="18"/>
              </w:rPr>
              <w:t>-</w:t>
            </w:r>
            <w:proofErr w:type="spellStart"/>
            <w:r>
              <w:rPr>
                <w:rFonts w:ascii="Arial" w:hAnsi="Arial" w:cs="Arial"/>
                <w:sz w:val="18"/>
                <w:szCs w:val="18"/>
              </w:rPr>
              <w:t>toUE</w:t>
            </w:r>
            <w:proofErr w:type="spellEnd"/>
            <w:r>
              <w:rPr>
                <w:rFonts w:ascii="Arial" w:hAnsi="Arial" w:cs="Arial"/>
                <w:sz w:val="18"/>
                <w:szCs w:val="18"/>
              </w:rPr>
              <w:t>-COT-</w:t>
            </w:r>
            <w:proofErr w:type="spellStart"/>
            <w:r>
              <w:rPr>
                <w:rFonts w:ascii="Arial" w:hAnsi="Arial" w:cs="Arial"/>
                <w:sz w:val="18"/>
                <w:szCs w:val="18"/>
              </w:rPr>
              <w:t>SharingED</w:t>
            </w:r>
            <w:proofErr w:type="spellEnd"/>
            <w:r>
              <w:rPr>
                <w:rFonts w:ascii="Arial" w:hAnsi="Arial" w:cs="Arial"/>
                <w:sz w:val="18"/>
                <w:szCs w:val="18"/>
              </w:rPr>
              <w:t>-Threshold</w:t>
            </w:r>
          </w:p>
        </w:tc>
        <w:tc>
          <w:tcPr>
            <w:tcW w:w="4985" w:type="dxa"/>
            <w:shd w:val="clear" w:color="auto" w:fill="auto"/>
          </w:tcPr>
          <w:p w14:paraId="716E616D"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329C9220"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r>
              <w:rPr>
                <w:rFonts w:ascii="Arial" w:hAnsi="Arial" w:cs="Arial"/>
                <w:strike/>
                <w:color w:val="FF0000"/>
                <w:sz w:val="18"/>
                <w:szCs w:val="18"/>
              </w:rPr>
              <w:t>]</w:t>
            </w:r>
          </w:p>
        </w:tc>
        <w:tc>
          <w:tcPr>
            <w:tcW w:w="1418" w:type="dxa"/>
            <w:shd w:val="clear" w:color="auto" w:fill="auto"/>
            <w:vAlign w:val="center"/>
          </w:tcPr>
          <w:p w14:paraId="3B9EB575"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52A42F8E" w14:textId="77777777" w:rsidR="009A68EE" w:rsidRDefault="000528A8">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3449B126" w14:textId="77777777" w:rsidR="009A68EE" w:rsidRDefault="009A68EE"/>
    <w:p w14:paraId="0A1DBD60" w14:textId="77777777" w:rsidR="009A68EE" w:rsidRDefault="000528A8">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31F6B2B0" w14:textId="77777777" w:rsidR="009A68EE" w:rsidRDefault="000528A8">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9A68EE" w14:paraId="574A5617" w14:textId="77777777">
        <w:tc>
          <w:tcPr>
            <w:tcW w:w="1701" w:type="dxa"/>
            <w:tcBorders>
              <w:top w:val="single" w:sz="4" w:space="0" w:color="auto"/>
              <w:left w:val="single" w:sz="4" w:space="0" w:color="auto"/>
            </w:tcBorders>
          </w:tcPr>
          <w:p w14:paraId="6031E739" w14:textId="77777777" w:rsidR="009A68EE" w:rsidRDefault="000528A8">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75805503" w14:textId="77777777" w:rsidR="009A68EE" w:rsidRDefault="000528A8">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9A68EE" w14:paraId="57BA67D2" w14:textId="77777777">
        <w:tc>
          <w:tcPr>
            <w:tcW w:w="1701" w:type="dxa"/>
            <w:tcBorders>
              <w:left w:val="single" w:sz="4" w:space="0" w:color="auto"/>
            </w:tcBorders>
          </w:tcPr>
          <w:p w14:paraId="59D58FE3" w14:textId="77777777" w:rsidR="009A68EE" w:rsidRDefault="009A68EE">
            <w:pPr>
              <w:pStyle w:val="CRCoverPage"/>
              <w:ind w:left="820" w:hanging="112"/>
              <w:rPr>
                <w:b/>
                <w:i/>
                <w:sz w:val="8"/>
                <w:szCs w:val="8"/>
              </w:rPr>
            </w:pPr>
          </w:p>
        </w:tc>
        <w:tc>
          <w:tcPr>
            <w:tcW w:w="7372" w:type="dxa"/>
            <w:tcBorders>
              <w:right w:val="single" w:sz="4" w:space="0" w:color="auto"/>
            </w:tcBorders>
          </w:tcPr>
          <w:p w14:paraId="70FDE801" w14:textId="77777777" w:rsidR="009A68EE" w:rsidRDefault="009A68EE">
            <w:pPr>
              <w:pStyle w:val="CRCoverPage"/>
              <w:ind w:left="820" w:hanging="112"/>
              <w:rPr>
                <w:sz w:val="8"/>
                <w:szCs w:val="8"/>
              </w:rPr>
            </w:pPr>
          </w:p>
        </w:tc>
      </w:tr>
      <w:tr w:rsidR="009A68EE" w14:paraId="6627E412" w14:textId="77777777">
        <w:tc>
          <w:tcPr>
            <w:tcW w:w="1701" w:type="dxa"/>
            <w:tcBorders>
              <w:left w:val="single" w:sz="4" w:space="0" w:color="auto"/>
            </w:tcBorders>
          </w:tcPr>
          <w:p w14:paraId="252DCE10" w14:textId="77777777" w:rsidR="009A68EE" w:rsidRDefault="000528A8">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9470F6E" w14:textId="77777777" w:rsidR="009A68EE" w:rsidRDefault="000528A8">
            <w:pPr>
              <w:pStyle w:val="CRCoverPage"/>
              <w:ind w:left="56"/>
            </w:pPr>
            <w:r>
              <w:t>To match the same wordings used in NR-U to resolve the “expected” behaviour.</w:t>
            </w:r>
          </w:p>
        </w:tc>
      </w:tr>
      <w:tr w:rsidR="009A68EE" w14:paraId="374D5969" w14:textId="77777777">
        <w:tc>
          <w:tcPr>
            <w:tcW w:w="1701" w:type="dxa"/>
            <w:tcBorders>
              <w:left w:val="single" w:sz="4" w:space="0" w:color="auto"/>
            </w:tcBorders>
          </w:tcPr>
          <w:p w14:paraId="23658312" w14:textId="77777777" w:rsidR="009A68EE" w:rsidRDefault="009A68EE">
            <w:pPr>
              <w:pStyle w:val="CRCoverPage"/>
              <w:ind w:left="820" w:hanging="112"/>
              <w:rPr>
                <w:b/>
                <w:i/>
                <w:sz w:val="8"/>
                <w:szCs w:val="8"/>
              </w:rPr>
            </w:pPr>
          </w:p>
        </w:tc>
        <w:tc>
          <w:tcPr>
            <w:tcW w:w="7372" w:type="dxa"/>
            <w:tcBorders>
              <w:right w:val="single" w:sz="4" w:space="0" w:color="auto"/>
            </w:tcBorders>
          </w:tcPr>
          <w:p w14:paraId="08621F09" w14:textId="77777777" w:rsidR="009A68EE" w:rsidRDefault="009A68EE">
            <w:pPr>
              <w:pStyle w:val="CRCoverPage"/>
              <w:ind w:left="820" w:hanging="112"/>
              <w:rPr>
                <w:sz w:val="8"/>
                <w:szCs w:val="8"/>
              </w:rPr>
            </w:pPr>
          </w:p>
        </w:tc>
      </w:tr>
      <w:tr w:rsidR="009A68EE" w14:paraId="28DE6C7D" w14:textId="77777777">
        <w:tc>
          <w:tcPr>
            <w:tcW w:w="1701" w:type="dxa"/>
            <w:tcBorders>
              <w:left w:val="single" w:sz="4" w:space="0" w:color="auto"/>
              <w:bottom w:val="single" w:sz="4" w:space="0" w:color="auto"/>
            </w:tcBorders>
          </w:tcPr>
          <w:p w14:paraId="2D6BF361" w14:textId="77777777" w:rsidR="009A68EE" w:rsidRDefault="000528A8">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216488BD" w14:textId="77777777" w:rsidR="009A68EE" w:rsidRDefault="000528A8">
            <w:pPr>
              <w:pStyle w:val="CRCoverPage"/>
              <w:ind w:left="56"/>
            </w:pPr>
            <w:r>
              <w:t>The COT initiator UE cannot immediately resume transmission in its own COT using Type 2B and 2C channel access procedures after responder’s PSFCH and S-SSB transmissions.</w:t>
            </w:r>
          </w:p>
        </w:tc>
      </w:tr>
    </w:tbl>
    <w:p w14:paraId="77F4C93B"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09734754" w14:textId="77777777">
        <w:tc>
          <w:tcPr>
            <w:tcW w:w="9205" w:type="dxa"/>
            <w:shd w:val="clear" w:color="auto" w:fill="auto"/>
          </w:tcPr>
          <w:p w14:paraId="04D8C3C3"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0ADAD5E7" w14:textId="77777777" w:rsidR="009A68EE" w:rsidRDefault="000528A8">
            <w:pPr>
              <w:pStyle w:val="Heading3"/>
              <w:numPr>
                <w:ilvl w:val="0"/>
                <w:numId w:val="0"/>
              </w:numPr>
              <w:spacing w:before="120" w:after="120"/>
              <w:ind w:left="720" w:hanging="720"/>
              <w:rPr>
                <w:b w:val="0"/>
                <w:bCs/>
                <w:sz w:val="28"/>
                <w:szCs w:val="28"/>
              </w:rPr>
            </w:pPr>
            <w:r>
              <w:rPr>
                <w:b w:val="0"/>
                <w:sz w:val="28"/>
                <w:szCs w:val="28"/>
              </w:rPr>
              <w:t>4.5.</w:t>
            </w:r>
            <w:r>
              <w:rPr>
                <w:b w:val="0"/>
                <w:sz w:val="28"/>
                <w:szCs w:val="28"/>
                <w:lang w:val="en-US"/>
              </w:rPr>
              <w:t>3</w:t>
            </w:r>
            <w:r>
              <w:rPr>
                <w:b w:val="0"/>
                <w:sz w:val="28"/>
                <w:szCs w:val="28"/>
              </w:rPr>
              <w:tab/>
              <w:t>SL channel access procedures in a shared channel occupancy</w:t>
            </w:r>
          </w:p>
          <w:p w14:paraId="084CAC07" w14:textId="77777777" w:rsidR="009A68EE" w:rsidRDefault="000528A8">
            <w:pPr>
              <w:pStyle w:val="3GPPText"/>
              <w:spacing w:before="0"/>
              <w:jc w:val="center"/>
              <w:rPr>
                <w:b/>
                <w:bCs/>
                <w:lang w:val="en-GB"/>
              </w:rPr>
            </w:pPr>
            <w:r>
              <w:rPr>
                <w:b/>
                <w:bCs/>
                <w:color w:val="FF0000"/>
                <w:sz w:val="28"/>
                <w:szCs w:val="24"/>
                <w:lang w:val="en-GB"/>
              </w:rPr>
              <w:t>&lt;Unchanged part omitted&gt;</w:t>
            </w:r>
          </w:p>
          <w:p w14:paraId="0070495C" w14:textId="77777777" w:rsidR="009A68EE" w:rsidRDefault="000528A8">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305"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306" w:author="Kevin Lin" w:date="2023-11-15T00:56:00Z">
              <w:r>
                <w:rPr>
                  <w:lang w:val="en-US"/>
                </w:rPr>
                <w:delText xml:space="preserve">that share the initiated channel occupancy </w:delText>
              </w:r>
            </w:del>
            <w:ins w:id="307" w:author="Kevin Lin" w:date="2023-11-15T00:56:00Z">
              <w:r>
                <w:rPr>
                  <w:lang w:val="en-US"/>
                </w:rPr>
                <w:t xml:space="preserve">from </w:t>
              </w:r>
            </w:ins>
            <w:ins w:id="308" w:author="David Mazzarese" w:date="2023-11-15T10:28:00Z">
              <w:r>
                <w:rPr>
                  <w:lang w:val="en-US"/>
                </w:rPr>
                <w:t xml:space="preserve">the </w:t>
              </w:r>
            </w:ins>
            <w:ins w:id="309" w:author="Kevin Lin" w:date="2023-11-15T00:56:00Z">
              <w:r>
                <w:rPr>
                  <w:lang w:val="en-US"/>
                </w:rPr>
                <w:t>other UE</w:t>
              </w:r>
            </w:ins>
            <w:ins w:id="310" w:author="David Mazzarese" w:date="2023-11-15T10:30:00Z">
              <w:r>
                <w:rPr>
                  <w:lang w:val="en-US"/>
                </w:rPr>
                <w:t xml:space="preserve"> </w:t>
              </w:r>
            </w:ins>
            <w:r>
              <w:rPr>
                <w:lang w:val="en-US"/>
              </w:rPr>
              <w:t>as the following.</w:t>
            </w:r>
          </w:p>
          <w:p w14:paraId="6EBB0677" w14:textId="77777777" w:rsidR="009A68EE" w:rsidRDefault="000528A8">
            <w:pPr>
              <w:pStyle w:val="B2"/>
              <w:spacing w:after="120"/>
              <w:rPr>
                <w:lang w:val="en-US"/>
              </w:rPr>
            </w:pPr>
            <w:r>
              <w:rPr>
                <w:lang w:val="en-US"/>
              </w:rPr>
              <w:t>-</w:t>
            </w:r>
            <w:r>
              <w:rPr>
                <w:lang w:val="en-US"/>
              </w:rPr>
              <w:tab/>
              <w:t xml:space="preserve">If the UE determines a transmission gap from </w:t>
            </w:r>
            <w:del w:id="311" w:author="David Mazzarese" w:date="2023-11-15T10:29:00Z">
              <w:r>
                <w:rPr>
                  <w:lang w:val="en-US"/>
                </w:rPr>
                <w:delText xml:space="preserve">another </w:delText>
              </w:r>
            </w:del>
            <w:ins w:id="312" w:author="David Mazzarese" w:date="2023-11-15T10:29:00Z">
              <w:r>
                <w:rPr>
                  <w:lang w:val="en-US"/>
                </w:rPr>
                <w:t xml:space="preserve">the other </w:t>
              </w:r>
            </w:ins>
            <w:r>
              <w:rPr>
                <w:lang w:val="en-US"/>
              </w:rPr>
              <w:t>UE’s SL transmission(s), the followings are applicable:</w:t>
            </w:r>
          </w:p>
          <w:p w14:paraId="17F3FE57" w14:textId="77777777" w:rsidR="009A68EE" w:rsidRDefault="000528A8">
            <w:pPr>
              <w:pStyle w:val="B2"/>
              <w:spacing w:after="120"/>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6711F68" w14:textId="77777777" w:rsidR="009A68EE" w:rsidRDefault="000528A8">
            <w:pPr>
              <w:pStyle w:val="B2"/>
              <w:spacing w:after="120"/>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3CCE9D6B" w14:textId="77777777" w:rsidR="009A68EE" w:rsidRDefault="000528A8">
            <w:pPr>
              <w:pStyle w:val="B2"/>
              <w:spacing w:after="120"/>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D79D408" w14:textId="77777777" w:rsidR="009A68EE" w:rsidRDefault="000528A8">
            <w:pPr>
              <w:pStyle w:val="B1"/>
              <w:spacing w:after="120"/>
              <w:ind w:left="800" w:firstLine="200"/>
            </w:pPr>
            <w:r>
              <w:rPr>
                <w:lang w:val="en-US"/>
              </w:rPr>
              <w:t>-</w:t>
            </w:r>
            <w:r>
              <w:rPr>
                <w:lang w:val="en-US"/>
              </w:rPr>
              <w:tab/>
              <w:t xml:space="preserve">Otherwise, </w:t>
            </w:r>
            <w:r>
              <w:t>the UE can transmit the SL transmission on the channel after performing Type 2A channel access procedures as described in clause 4.5.2.1.</w:t>
            </w:r>
          </w:p>
          <w:p w14:paraId="25C81FA8"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6840615" w14:textId="77777777" w:rsidR="009A68EE" w:rsidRDefault="009A68EE">
      <w:pPr>
        <w:pStyle w:val="3GPPText"/>
        <w:spacing w:before="0" w:after="0"/>
        <w:ind w:left="426"/>
        <w:rPr>
          <w:lang w:val="en-GB"/>
        </w:rPr>
      </w:pPr>
    </w:p>
    <w:p w14:paraId="31EA1FAF" w14:textId="77777777" w:rsidR="009A68EE" w:rsidRDefault="000528A8">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7DCE3E0F" w14:textId="77777777" w:rsidR="009A68EE" w:rsidRDefault="000528A8">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6C2FBC35" w14:textId="77777777" w:rsidR="009A68EE" w:rsidRDefault="000528A8">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lastRenderedPageBreak/>
        <w:t>Agreement</w:t>
      </w:r>
    </w:p>
    <w:p w14:paraId="7E5439B5" w14:textId="77777777" w:rsidR="009A68EE" w:rsidRDefault="000528A8">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0AA67683" w14:textId="77777777">
        <w:tc>
          <w:tcPr>
            <w:tcW w:w="1701" w:type="dxa"/>
            <w:tcBorders>
              <w:top w:val="single" w:sz="4" w:space="0" w:color="auto"/>
              <w:left w:val="single" w:sz="4" w:space="0" w:color="auto"/>
            </w:tcBorders>
          </w:tcPr>
          <w:p w14:paraId="0036C9B9"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0E56026" w14:textId="77777777" w:rsidR="009A68EE" w:rsidRDefault="000528A8">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9A68EE" w14:paraId="178E163C" w14:textId="77777777">
        <w:tc>
          <w:tcPr>
            <w:tcW w:w="1701" w:type="dxa"/>
            <w:tcBorders>
              <w:left w:val="single" w:sz="4" w:space="0" w:color="auto"/>
            </w:tcBorders>
          </w:tcPr>
          <w:p w14:paraId="2F1D4640" w14:textId="77777777" w:rsidR="009A68EE" w:rsidRDefault="009A68EE">
            <w:pPr>
              <w:pStyle w:val="CRCoverPage"/>
              <w:ind w:left="820" w:hanging="112"/>
              <w:rPr>
                <w:b/>
                <w:i/>
                <w:sz w:val="8"/>
                <w:szCs w:val="8"/>
              </w:rPr>
            </w:pPr>
          </w:p>
        </w:tc>
        <w:tc>
          <w:tcPr>
            <w:tcW w:w="7419" w:type="dxa"/>
            <w:tcBorders>
              <w:right w:val="single" w:sz="4" w:space="0" w:color="auto"/>
            </w:tcBorders>
          </w:tcPr>
          <w:p w14:paraId="111CC3BE" w14:textId="77777777" w:rsidR="009A68EE" w:rsidRDefault="009A68EE">
            <w:pPr>
              <w:pStyle w:val="CRCoverPage"/>
              <w:ind w:left="820" w:hanging="112"/>
              <w:rPr>
                <w:sz w:val="8"/>
                <w:szCs w:val="8"/>
              </w:rPr>
            </w:pPr>
          </w:p>
        </w:tc>
      </w:tr>
      <w:tr w:rsidR="009A68EE" w14:paraId="27BFFC99" w14:textId="77777777">
        <w:tc>
          <w:tcPr>
            <w:tcW w:w="1701" w:type="dxa"/>
            <w:tcBorders>
              <w:left w:val="single" w:sz="4" w:space="0" w:color="auto"/>
            </w:tcBorders>
          </w:tcPr>
          <w:p w14:paraId="40F7B6D7"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A2E3509" w14:textId="77777777" w:rsidR="009A68EE" w:rsidRDefault="000528A8">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59B59FCA" w14:textId="77777777" w:rsidR="009A68EE" w:rsidRDefault="000528A8">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for accessing the channel(s).</w:t>
            </w:r>
          </w:p>
        </w:tc>
      </w:tr>
      <w:tr w:rsidR="009A68EE" w14:paraId="2F927617" w14:textId="77777777">
        <w:tc>
          <w:tcPr>
            <w:tcW w:w="1701" w:type="dxa"/>
            <w:tcBorders>
              <w:left w:val="single" w:sz="4" w:space="0" w:color="auto"/>
            </w:tcBorders>
          </w:tcPr>
          <w:p w14:paraId="0B4A48DC" w14:textId="77777777" w:rsidR="009A68EE" w:rsidRDefault="009A68EE">
            <w:pPr>
              <w:pStyle w:val="CRCoverPage"/>
              <w:ind w:left="820" w:hanging="112"/>
              <w:rPr>
                <w:b/>
                <w:i/>
                <w:sz w:val="8"/>
                <w:szCs w:val="8"/>
              </w:rPr>
            </w:pPr>
          </w:p>
        </w:tc>
        <w:tc>
          <w:tcPr>
            <w:tcW w:w="7419" w:type="dxa"/>
            <w:tcBorders>
              <w:right w:val="single" w:sz="4" w:space="0" w:color="auto"/>
            </w:tcBorders>
          </w:tcPr>
          <w:p w14:paraId="3BD9DA24" w14:textId="77777777" w:rsidR="009A68EE" w:rsidRDefault="009A68EE">
            <w:pPr>
              <w:pStyle w:val="CRCoverPage"/>
              <w:ind w:left="820" w:hanging="112"/>
              <w:rPr>
                <w:sz w:val="8"/>
                <w:szCs w:val="8"/>
              </w:rPr>
            </w:pPr>
          </w:p>
        </w:tc>
      </w:tr>
      <w:tr w:rsidR="009A68EE" w14:paraId="2583A62F" w14:textId="77777777">
        <w:tc>
          <w:tcPr>
            <w:tcW w:w="1701" w:type="dxa"/>
            <w:tcBorders>
              <w:left w:val="single" w:sz="4" w:space="0" w:color="auto"/>
              <w:bottom w:val="single" w:sz="4" w:space="0" w:color="auto"/>
            </w:tcBorders>
          </w:tcPr>
          <w:p w14:paraId="20C9101F"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C7C3ED7" w14:textId="77777777" w:rsidR="009A68EE" w:rsidRDefault="000528A8">
            <w:pPr>
              <w:pStyle w:val="CRCoverPage"/>
            </w:pPr>
            <w:r>
              <w:t>The responder’s UE transmit power may not complied to the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calculated based on initiator’s transmit power.</w:t>
            </w:r>
          </w:p>
        </w:tc>
      </w:tr>
    </w:tbl>
    <w:p w14:paraId="468B1804" w14:textId="77777777" w:rsidR="009A68EE" w:rsidRDefault="009A68EE">
      <w:pPr>
        <w:spacing w:after="120"/>
        <w:rPr>
          <w:rStyle w:val="Strong"/>
          <w:rFonts w:ascii="Calibri" w:hAnsi="Calibri" w:cs="Calibri"/>
          <w:b w:val="0"/>
          <w:bCs w:val="0"/>
          <w:sz w:val="22"/>
          <w:szCs w:val="22"/>
        </w:rPr>
      </w:pPr>
    </w:p>
    <w:p w14:paraId="61251B1B" w14:textId="77777777" w:rsidR="009A68EE" w:rsidRDefault="000528A8">
      <w:pPr>
        <w:pStyle w:val="3GPPText"/>
        <w:spacing w:before="0" w:after="0"/>
        <w:jc w:val="left"/>
        <w:rPr>
          <w:b/>
          <w:bCs/>
          <w:lang w:val="en-GB"/>
        </w:rPr>
      </w:pPr>
      <w:r>
        <w:rPr>
          <w:b/>
          <w:bCs/>
          <w:color w:val="FF0000"/>
          <w:sz w:val="28"/>
          <w:szCs w:val="24"/>
          <w:lang w:val="en-GB"/>
        </w:rPr>
        <w:t>&lt; Start of text proposal &gt;</w:t>
      </w:r>
    </w:p>
    <w:p w14:paraId="678DC9DA" w14:textId="77777777" w:rsidR="009A68EE" w:rsidRDefault="000528A8">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45859161" w14:textId="77777777" w:rsidR="009A68EE" w:rsidRDefault="000528A8">
      <w:pPr>
        <w:pStyle w:val="3GPPText"/>
        <w:jc w:val="left"/>
        <w:rPr>
          <w:b/>
          <w:bCs/>
          <w:lang w:val="en-GB"/>
        </w:rPr>
      </w:pPr>
      <w:r>
        <w:rPr>
          <w:b/>
          <w:bCs/>
          <w:color w:val="FF0000"/>
          <w:sz w:val="28"/>
          <w:szCs w:val="24"/>
          <w:lang w:val="en-GB"/>
        </w:rPr>
        <w:t>&lt;Unchanged part omitted&gt;</w:t>
      </w:r>
    </w:p>
    <w:p w14:paraId="30270045" w14:textId="77777777" w:rsidR="009A68EE" w:rsidRDefault="000528A8">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313"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314" w:author="Kevin Lin" w:date="2023-11-15T00:29:00Z">
        <w:r>
          <w:rPr>
            <w:i/>
            <w:color w:val="000000"/>
            <w:lang w:val="en-US"/>
          </w:rPr>
          <w:t xml:space="preserve"> </w:t>
        </w:r>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315" w:author="David Mazzarese" w:date="2023-11-16T08:51:00Z">
        <w:r>
          <w:rPr>
            <w:color w:val="000000"/>
            <w:lang w:val="en-US"/>
          </w:rPr>
          <w:t xml:space="preserve">as described in section 4.5.3 </w:t>
        </w:r>
      </w:ins>
      <w:ins w:id="316" w:author="Kevin Lin" w:date="2023-11-15T00:29:00Z">
        <w:r>
          <w:rPr>
            <w:color w:val="000000"/>
            <w:lang w:val="en-US"/>
          </w:rPr>
          <w:t>shall use the (pre-)configured “</w:t>
        </w:r>
        <w:proofErr w:type="spellStart"/>
        <w:r>
          <w:rPr>
            <w:i/>
            <w:iCs/>
            <w:color w:val="000000"/>
            <w:lang w:val="en-US"/>
          </w:rPr>
          <w:t>ue</w:t>
        </w:r>
        <w:proofErr w:type="spellEnd"/>
        <w:r>
          <w:rPr>
            <w:i/>
            <w:iCs/>
            <w:color w:val="000000"/>
            <w:lang w:val="en-US"/>
          </w:rPr>
          <w:t>-</w:t>
        </w:r>
        <w:proofErr w:type="spellStart"/>
        <w:r>
          <w:rPr>
            <w:i/>
            <w:iCs/>
            <w:color w:val="000000"/>
            <w:lang w:val="en-US"/>
          </w:rPr>
          <w:t>toUE</w:t>
        </w:r>
        <w:proofErr w:type="spellEnd"/>
        <w:r>
          <w:rPr>
            <w:i/>
            <w:iCs/>
            <w:color w:val="000000"/>
            <w:lang w:val="en-US"/>
          </w:rPr>
          <w:t>-COT-</w:t>
        </w:r>
        <w:proofErr w:type="spellStart"/>
        <w:r>
          <w:rPr>
            <w:i/>
            <w:iCs/>
            <w:color w:val="000000"/>
            <w:lang w:val="en-US"/>
          </w:rPr>
          <w:t>SharingED</w:t>
        </w:r>
        <w:proofErr w:type="spellEnd"/>
        <w:r>
          <w:rPr>
            <w:i/>
            <w:iCs/>
            <w:color w:val="000000"/>
            <w:lang w:val="en-US"/>
          </w:rPr>
          <w:t>-Threshold</w:t>
        </w:r>
        <w:r>
          <w:rPr>
            <w:color w:val="000000"/>
            <w:lang w:val="en-US"/>
          </w:rPr>
          <w:t>” for accessing the channel(s)</w:t>
        </w:r>
      </w:ins>
      <w:r>
        <w:rPr>
          <w:color w:val="000000"/>
          <w:lang w:val="en-US"/>
        </w:rPr>
        <w:t xml:space="preserve">. </w:t>
      </w:r>
    </w:p>
    <w:p w14:paraId="63421C39" w14:textId="77777777" w:rsidR="009A68EE" w:rsidRDefault="000528A8">
      <w: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del w:id="317" w:author="Kevin Lin" w:date="2023-11-15T00:29:00Z">
        <w:r>
          <w:delText>, if provided</w:delText>
        </w:r>
      </w:del>
      <w:r>
        <w:t>.</w:t>
      </w:r>
    </w:p>
    <w:p w14:paraId="7A41A9A5" w14:textId="77777777" w:rsidR="009A68EE" w:rsidRDefault="000528A8">
      <w:pPr>
        <w:spacing w:after="0"/>
      </w:pPr>
      <w:r>
        <w:rPr>
          <w:b/>
          <w:bCs/>
          <w:color w:val="FF0000"/>
          <w:sz w:val="28"/>
        </w:rPr>
        <w:t>&lt;End of text proposal&gt;</w:t>
      </w:r>
    </w:p>
    <w:p w14:paraId="44161135" w14:textId="77777777" w:rsidR="009A68EE" w:rsidRDefault="009A68EE">
      <w:pPr>
        <w:spacing w:after="0"/>
        <w:rPr>
          <w:rFonts w:ascii="Times New Roman" w:hAnsi="Times New Roman"/>
          <w:szCs w:val="20"/>
        </w:rPr>
      </w:pPr>
    </w:p>
    <w:p w14:paraId="1D9EF83F"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6A64221" w14:textId="77777777" w:rsidR="009A68EE" w:rsidRDefault="000528A8">
      <w:pPr>
        <w:spacing w:after="0"/>
        <w:rPr>
          <w:rFonts w:ascii="Times New Roman" w:hAnsi="Times New Roman"/>
          <w:szCs w:val="20"/>
        </w:rPr>
      </w:pPr>
      <w:r>
        <w:rPr>
          <w:rFonts w:ascii="Times New Roman" w:hAnsi="Times New Roman"/>
          <w:szCs w:val="20"/>
        </w:rPr>
        <w:t>TP#4 in Section 4.4.1 of R1-2312251 for TS 37.213 is endorsed.</w:t>
      </w:r>
    </w:p>
    <w:p w14:paraId="6343E37F" w14:textId="77777777" w:rsidR="009A68EE" w:rsidRDefault="009A68EE">
      <w:pPr>
        <w:spacing w:after="0"/>
        <w:rPr>
          <w:rFonts w:ascii="Times New Roman" w:hAnsi="Times New Roman"/>
          <w:szCs w:val="20"/>
        </w:rPr>
      </w:pPr>
    </w:p>
    <w:p w14:paraId="3E7B748D"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213310E7" w14:textId="77777777" w:rsidR="009A68EE" w:rsidRDefault="000528A8">
      <w:pPr>
        <w:spacing w:after="0"/>
        <w:rPr>
          <w:rFonts w:ascii="Times New Roman" w:hAnsi="Times New Roman"/>
          <w:szCs w:val="20"/>
        </w:rPr>
      </w:pPr>
      <w:r>
        <w:rPr>
          <w:rFonts w:ascii="Times New Roman" w:hAnsi="Times New Roman"/>
          <w:szCs w:val="20"/>
        </w:rPr>
        <w:t>TP#3 in Section 4.3.1 of R1-2312251 for TS 37.213 is endorsed.</w:t>
      </w:r>
    </w:p>
    <w:p w14:paraId="3F1C32ED" w14:textId="77777777" w:rsidR="009A68EE" w:rsidRDefault="009A68EE">
      <w:pPr>
        <w:spacing w:after="0"/>
        <w:rPr>
          <w:rFonts w:ascii="Times New Roman" w:hAnsi="Times New Roman"/>
          <w:szCs w:val="20"/>
        </w:rPr>
      </w:pPr>
    </w:p>
    <w:p w14:paraId="37DA931A"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574A2097" w14:textId="77777777" w:rsidR="009A68EE" w:rsidRDefault="000528A8">
      <w:pPr>
        <w:spacing w:after="0"/>
        <w:rPr>
          <w:rFonts w:ascii="Times New Roman" w:hAnsi="Times New Roman"/>
          <w:szCs w:val="20"/>
        </w:rPr>
      </w:pPr>
      <w:r>
        <w:rPr>
          <w:rFonts w:ascii="Times New Roman" w:hAnsi="Times New Roman"/>
          <w:szCs w:val="20"/>
        </w:rPr>
        <w:t>TP#5 in Section 4.5.1 of R1-2312251 for TS 38.214 is endorsed.</w:t>
      </w:r>
    </w:p>
    <w:p w14:paraId="51D11A05" w14:textId="77777777" w:rsidR="009A68EE" w:rsidRDefault="009A68EE">
      <w:pPr>
        <w:spacing w:after="0"/>
        <w:rPr>
          <w:rFonts w:ascii="Times New Roman" w:hAnsi="Times New Roman"/>
          <w:szCs w:val="20"/>
        </w:rPr>
      </w:pPr>
    </w:p>
    <w:p w14:paraId="5DE01180" w14:textId="77777777" w:rsidR="009A68EE" w:rsidRDefault="000528A8">
      <w:pPr>
        <w:spacing w:after="0"/>
        <w:rPr>
          <w:rFonts w:ascii="Times New Roman" w:hAnsi="Times New Roman"/>
          <w:b/>
          <w:bCs/>
          <w:szCs w:val="20"/>
        </w:rPr>
      </w:pPr>
      <w:r>
        <w:rPr>
          <w:rFonts w:ascii="Times New Roman" w:hAnsi="Times New Roman"/>
          <w:b/>
          <w:bCs/>
          <w:szCs w:val="20"/>
          <w:highlight w:val="green"/>
        </w:rPr>
        <w:t>Agreement</w:t>
      </w:r>
    </w:p>
    <w:p w14:paraId="780C339D" w14:textId="77777777" w:rsidR="009A68EE" w:rsidRDefault="000528A8">
      <w:pPr>
        <w:spacing w:after="120"/>
        <w:rPr>
          <w:rFonts w:ascii="Times New Roman" w:hAnsi="Times New Roman"/>
          <w:szCs w:val="20"/>
        </w:rPr>
      </w:pPr>
      <w:r>
        <w:rPr>
          <w:rFonts w:ascii="Times New Roman" w:hAnsi="Times New Roman"/>
          <w:szCs w:val="20"/>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76F2E981" w14:textId="77777777">
        <w:tc>
          <w:tcPr>
            <w:tcW w:w="1701" w:type="dxa"/>
            <w:tcBorders>
              <w:top w:val="single" w:sz="4" w:space="0" w:color="auto"/>
              <w:left w:val="single" w:sz="4" w:space="0" w:color="auto"/>
            </w:tcBorders>
          </w:tcPr>
          <w:p w14:paraId="0724FF41"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316125C6" w14:textId="77777777" w:rsidR="009A68EE" w:rsidRDefault="000528A8">
            <w:pPr>
              <w:pStyle w:val="CRCoverPage"/>
              <w:rPr>
                <w:rFonts w:cs="Arial"/>
              </w:rPr>
            </w:pPr>
            <w:r>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9A68EE" w14:paraId="5254616E" w14:textId="77777777">
        <w:tc>
          <w:tcPr>
            <w:tcW w:w="1701" w:type="dxa"/>
            <w:tcBorders>
              <w:left w:val="single" w:sz="4" w:space="0" w:color="auto"/>
            </w:tcBorders>
          </w:tcPr>
          <w:p w14:paraId="5FF4EC21" w14:textId="77777777" w:rsidR="009A68EE" w:rsidRDefault="009A68EE">
            <w:pPr>
              <w:pStyle w:val="CRCoverPage"/>
              <w:ind w:left="820" w:hanging="112"/>
              <w:rPr>
                <w:b/>
                <w:i/>
                <w:sz w:val="8"/>
                <w:szCs w:val="8"/>
              </w:rPr>
            </w:pPr>
          </w:p>
        </w:tc>
        <w:tc>
          <w:tcPr>
            <w:tcW w:w="7419" w:type="dxa"/>
            <w:tcBorders>
              <w:right w:val="single" w:sz="4" w:space="0" w:color="auto"/>
            </w:tcBorders>
          </w:tcPr>
          <w:p w14:paraId="521387FA" w14:textId="77777777" w:rsidR="009A68EE" w:rsidRDefault="009A68EE">
            <w:pPr>
              <w:pStyle w:val="CRCoverPage"/>
              <w:ind w:left="820" w:hanging="112"/>
              <w:rPr>
                <w:sz w:val="8"/>
                <w:szCs w:val="8"/>
              </w:rPr>
            </w:pPr>
          </w:p>
        </w:tc>
      </w:tr>
      <w:tr w:rsidR="009A68EE" w14:paraId="4FAE2D83" w14:textId="77777777">
        <w:tc>
          <w:tcPr>
            <w:tcW w:w="1701" w:type="dxa"/>
            <w:tcBorders>
              <w:left w:val="single" w:sz="4" w:space="0" w:color="auto"/>
            </w:tcBorders>
          </w:tcPr>
          <w:p w14:paraId="0A2A8A1D"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D012326" w14:textId="77777777" w:rsidR="009A68EE" w:rsidRDefault="000528A8">
            <w:pPr>
              <w:pStyle w:val="CRCoverPage"/>
              <w:rPr>
                <w:rFonts w:cs="Arial"/>
              </w:rPr>
            </w:pPr>
            <w:r>
              <w:rPr>
                <w:rFonts w:cs="Arial"/>
              </w:rPr>
              <w:t>Added description to support UE performing channel access procedures for continuous SL transmissions and multiple starting positions in a slot.</w:t>
            </w:r>
          </w:p>
        </w:tc>
      </w:tr>
      <w:tr w:rsidR="009A68EE" w14:paraId="109417A5" w14:textId="77777777">
        <w:tc>
          <w:tcPr>
            <w:tcW w:w="1701" w:type="dxa"/>
            <w:tcBorders>
              <w:left w:val="single" w:sz="4" w:space="0" w:color="auto"/>
            </w:tcBorders>
          </w:tcPr>
          <w:p w14:paraId="6814EA15" w14:textId="77777777" w:rsidR="009A68EE" w:rsidRDefault="009A68EE">
            <w:pPr>
              <w:pStyle w:val="CRCoverPage"/>
              <w:ind w:left="820" w:hanging="112"/>
              <w:rPr>
                <w:b/>
                <w:i/>
                <w:sz w:val="8"/>
                <w:szCs w:val="8"/>
              </w:rPr>
            </w:pPr>
          </w:p>
        </w:tc>
        <w:tc>
          <w:tcPr>
            <w:tcW w:w="7419" w:type="dxa"/>
            <w:tcBorders>
              <w:right w:val="single" w:sz="4" w:space="0" w:color="auto"/>
            </w:tcBorders>
          </w:tcPr>
          <w:p w14:paraId="05650C43" w14:textId="77777777" w:rsidR="009A68EE" w:rsidRDefault="009A68EE">
            <w:pPr>
              <w:pStyle w:val="CRCoverPage"/>
              <w:ind w:left="820" w:hanging="112"/>
              <w:rPr>
                <w:sz w:val="8"/>
                <w:szCs w:val="8"/>
              </w:rPr>
            </w:pPr>
          </w:p>
        </w:tc>
      </w:tr>
      <w:tr w:rsidR="009A68EE" w14:paraId="10DAEECE" w14:textId="77777777">
        <w:tc>
          <w:tcPr>
            <w:tcW w:w="1701" w:type="dxa"/>
            <w:tcBorders>
              <w:left w:val="single" w:sz="4" w:space="0" w:color="auto"/>
              <w:bottom w:val="single" w:sz="4" w:space="0" w:color="auto"/>
            </w:tcBorders>
          </w:tcPr>
          <w:p w14:paraId="1C5BDC5A"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0B212025" w14:textId="77777777" w:rsidR="009A68EE" w:rsidRDefault="000528A8">
            <w:pPr>
              <w:pStyle w:val="CRCoverPage"/>
            </w:pPr>
            <w:r>
              <w:t>Since the behaviour is captured for NR-U and LAA specification, if these are not captured for SL-U, it may be interpreted that these are not supported in SL-U.</w:t>
            </w:r>
          </w:p>
        </w:tc>
      </w:tr>
    </w:tbl>
    <w:p w14:paraId="3A0813A0" w14:textId="77777777" w:rsidR="009A68EE" w:rsidRDefault="009A68EE">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365FFC11" w14:textId="77777777">
        <w:tc>
          <w:tcPr>
            <w:tcW w:w="9205" w:type="dxa"/>
            <w:shd w:val="clear" w:color="auto" w:fill="auto"/>
          </w:tcPr>
          <w:p w14:paraId="62E5C334"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237E992E" w14:textId="77777777" w:rsidR="009A68EE" w:rsidRDefault="000528A8">
            <w:pPr>
              <w:pStyle w:val="Heading2"/>
              <w:numPr>
                <w:ilvl w:val="0"/>
                <w:numId w:val="0"/>
              </w:numPr>
              <w:ind w:left="576" w:hanging="576"/>
            </w:pPr>
            <w:r>
              <w:t>4.5</w:t>
            </w:r>
            <w:r>
              <w:tab/>
              <w:t>Sidelink Channel access procedures</w:t>
            </w:r>
          </w:p>
          <w:p w14:paraId="4AC733C8" w14:textId="77777777" w:rsidR="009A68EE" w:rsidRDefault="000528A8">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71A50BA" w14:textId="77777777" w:rsidR="009A68EE" w:rsidRDefault="000528A8">
            <w:pPr>
              <w:pStyle w:val="3GPPText"/>
              <w:jc w:val="center"/>
              <w:rPr>
                <w:b/>
                <w:bCs/>
                <w:lang w:val="en-GB"/>
              </w:rPr>
            </w:pPr>
            <w:r>
              <w:rPr>
                <w:b/>
                <w:bCs/>
                <w:color w:val="FF0000"/>
                <w:sz w:val="28"/>
                <w:szCs w:val="24"/>
                <w:lang w:val="en-GB"/>
              </w:rPr>
              <w:t>&lt;Unchanged part omitted&gt;</w:t>
            </w:r>
          </w:p>
          <w:p w14:paraId="2797DDF1" w14:textId="77777777" w:rsidR="009A68EE" w:rsidRDefault="000528A8">
            <w:pPr>
              <w:pStyle w:val="BodyText"/>
              <w:spacing w:after="0"/>
              <w:rPr>
                <w:color w:val="FF0000"/>
                <w:u w:val="single"/>
              </w:rPr>
            </w:pPr>
            <w:r>
              <w:rPr>
                <w:color w:val="FF0000"/>
                <w:u w:val="single"/>
              </w:rPr>
              <w:t>For contiguous SL transmission(s), the following are applicable:</w:t>
            </w:r>
          </w:p>
          <w:p w14:paraId="082A2F63" w14:textId="77777777" w:rsidR="009A68EE" w:rsidRDefault="000528A8">
            <w:pPr>
              <w:pStyle w:val="B1"/>
              <w:spacing w:after="0" w:line="240" w:lineRule="auto"/>
              <w:rPr>
                <w:color w:val="FF0000"/>
                <w:u w:val="single"/>
              </w:rPr>
            </w:pPr>
            <w:r>
              <w:rPr>
                <w:color w:val="FF0000"/>
                <w:u w:val="single"/>
              </w:rPr>
              <w:t>-</w:t>
            </w:r>
            <w:r>
              <w:rPr>
                <w:color w:val="FF0000"/>
                <w:u w:val="single"/>
              </w:rPr>
              <w:tab/>
              <w:t xml:space="preserve">If a UE is scheduled or autonomous selected to transmit a set of </w:t>
            </w:r>
            <w:r>
              <w:rPr>
                <w:rFonts w:eastAsia="Malgun Gothic"/>
                <w:color w:val="FF0000"/>
                <w:u w:val="single"/>
              </w:rPr>
              <w:t xml:space="preserve">SL </w:t>
            </w:r>
            <w:r>
              <w:rPr>
                <w:color w:val="FF0000"/>
                <w:u w:val="single"/>
              </w:rPr>
              <w:t>transmissions using one or more selected SL grant(s), and</w:t>
            </w:r>
          </w:p>
          <w:p w14:paraId="55688B5B" w14:textId="77777777" w:rsidR="009A68EE" w:rsidRDefault="000528A8">
            <w:pPr>
              <w:pStyle w:val="B2"/>
              <w:spacing w:after="0" w:line="240" w:lineRule="auto"/>
              <w:rPr>
                <w:color w:val="FF0000"/>
                <w:u w:val="single"/>
              </w:rPr>
            </w:pPr>
            <w:r>
              <w:rPr>
                <w:color w:val="FF0000"/>
                <w:u w:val="single"/>
              </w:rPr>
              <w:t>-</w:t>
            </w:r>
            <w:r>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26B70A36" w14:textId="77777777" w:rsidR="009A68EE" w:rsidRDefault="000528A8">
            <w:pPr>
              <w:pStyle w:val="B2"/>
              <w:spacing w:after="0"/>
              <w:rPr>
                <w:color w:val="FF0000"/>
                <w:u w:val="single"/>
              </w:rPr>
            </w:pPr>
            <w:r>
              <w:rPr>
                <w:color w:val="FF0000"/>
                <w:u w:val="single"/>
              </w:rPr>
              <w:t>-</w:t>
            </w:r>
            <w:r>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70F7F86" w14:textId="77777777" w:rsidR="009A68EE" w:rsidRDefault="000528A8">
            <w:pPr>
              <w:spacing w:after="0"/>
              <w:rPr>
                <w:color w:val="FF0000"/>
                <w:u w:val="single"/>
              </w:rPr>
            </w:pPr>
            <w:r>
              <w:rPr>
                <w:color w:val="FF0000"/>
                <w:u w:val="single"/>
              </w:rPr>
              <w:t>For SL transmission(s) with multiple starting positions in a slot, the following are applicable:</w:t>
            </w:r>
          </w:p>
          <w:p w14:paraId="089C2395"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Pr>
                <w:color w:val="FF0000"/>
                <w:u w:val="single"/>
              </w:rPr>
              <w:t xml:space="preserve"> </w:t>
            </w:r>
          </w:p>
          <w:p w14:paraId="690DADD2" w14:textId="77777777" w:rsidR="009A68EE" w:rsidRDefault="000528A8">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4CD22EF3"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55DF36" w14:textId="77777777" w:rsidR="009A68EE" w:rsidRDefault="009A68EE">
      <w:pPr>
        <w:autoSpaceDE w:val="0"/>
        <w:autoSpaceDN w:val="0"/>
        <w:spacing w:after="0"/>
        <w:jc w:val="both"/>
        <w:rPr>
          <w:rFonts w:ascii="Times New Roman" w:hAnsi="Times New Roman"/>
          <w:szCs w:val="20"/>
          <w:lang w:val="en-US"/>
        </w:rPr>
      </w:pPr>
    </w:p>
    <w:p w14:paraId="4860D596" w14:textId="77777777" w:rsidR="009A68EE" w:rsidRDefault="000528A8">
      <w:pPr>
        <w:spacing w:after="0"/>
        <w:rPr>
          <w:b/>
        </w:rPr>
      </w:pPr>
      <w:r>
        <w:rPr>
          <w:b/>
          <w:highlight w:val="green"/>
        </w:rPr>
        <w:t>Agreement</w:t>
      </w:r>
    </w:p>
    <w:p w14:paraId="45EEB375" w14:textId="77777777" w:rsidR="009A68EE" w:rsidRDefault="000528A8">
      <w:pPr>
        <w:spacing w:after="0"/>
      </w:pPr>
      <w:r>
        <w:rPr>
          <w:bCs/>
        </w:rPr>
        <w:t>TP#2 in Section 4.2.2 of R1-2312253 for TS 37.213 is endorsed.</w:t>
      </w:r>
    </w:p>
    <w:p w14:paraId="716772C8" w14:textId="77777777" w:rsidR="009A68EE" w:rsidRDefault="009A68EE">
      <w:pPr>
        <w:spacing w:after="0"/>
      </w:pPr>
    </w:p>
    <w:p w14:paraId="28AB5659" w14:textId="77777777" w:rsidR="009A68EE" w:rsidRDefault="000528A8">
      <w:pPr>
        <w:spacing w:after="0"/>
        <w:rPr>
          <w:b/>
          <w:highlight w:val="green"/>
        </w:rPr>
      </w:pPr>
      <w:r>
        <w:rPr>
          <w:b/>
          <w:highlight w:val="green"/>
        </w:rPr>
        <w:t>Agreement</w:t>
      </w:r>
    </w:p>
    <w:p w14:paraId="501C5931" w14:textId="77777777" w:rsidR="009A68EE" w:rsidRDefault="000528A8">
      <w:pPr>
        <w:spacing w:after="0"/>
        <w:rPr>
          <w:bCs/>
        </w:rPr>
      </w:pPr>
      <w:r>
        <w:rPr>
          <w:bCs/>
        </w:rPr>
        <w:t>The TP below is endorsed for TS 37.213.</w:t>
      </w:r>
    </w:p>
    <w:p w14:paraId="6A9683DD" w14:textId="77777777" w:rsidR="009A68EE" w:rsidRDefault="009A68EE">
      <w:pPr>
        <w:spacing w:after="0"/>
        <w:rPr>
          <w:bCs/>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9A68EE" w14:paraId="28ADFC78" w14:textId="77777777">
        <w:tc>
          <w:tcPr>
            <w:tcW w:w="9205" w:type="dxa"/>
            <w:shd w:val="clear" w:color="auto" w:fill="auto"/>
          </w:tcPr>
          <w:p w14:paraId="2B4DB809" w14:textId="77777777" w:rsidR="009A68EE" w:rsidRDefault="000528A8">
            <w:pPr>
              <w:pStyle w:val="3GPPText"/>
              <w:spacing w:before="0" w:after="0"/>
              <w:jc w:val="center"/>
              <w:rPr>
                <w:b/>
                <w:bCs/>
                <w:lang w:val="en-GB"/>
              </w:rPr>
            </w:pPr>
            <w:r>
              <w:rPr>
                <w:b/>
                <w:bCs/>
                <w:color w:val="FF0000"/>
                <w:sz w:val="28"/>
                <w:szCs w:val="24"/>
                <w:lang w:val="en-GB"/>
              </w:rPr>
              <w:t>&lt; Start of text proposal &gt;</w:t>
            </w:r>
          </w:p>
          <w:p w14:paraId="5F9A09AF" w14:textId="77777777" w:rsidR="009A68EE" w:rsidRDefault="000528A8">
            <w:pPr>
              <w:pStyle w:val="Heading3"/>
              <w:numPr>
                <w:ilvl w:val="0"/>
                <w:numId w:val="0"/>
              </w:numPr>
              <w:ind w:left="720" w:hanging="720"/>
            </w:pPr>
            <w:r>
              <w:t>4.5.6</w:t>
            </w:r>
            <w:r>
              <w:tab/>
              <w:t>Channel access procedures for transmission(s) on multiple channels</w:t>
            </w:r>
          </w:p>
          <w:p w14:paraId="3372654D" w14:textId="77777777" w:rsidR="009A68EE" w:rsidRDefault="000528A8">
            <w:pPr>
              <w:pStyle w:val="3GPPText"/>
              <w:jc w:val="center"/>
              <w:rPr>
                <w:b/>
                <w:bCs/>
                <w:lang w:val="en-GB"/>
              </w:rPr>
            </w:pPr>
            <w:r>
              <w:rPr>
                <w:b/>
                <w:bCs/>
                <w:color w:val="FF0000"/>
                <w:sz w:val="28"/>
                <w:szCs w:val="24"/>
                <w:lang w:val="en-GB"/>
              </w:rPr>
              <w:t>&lt;Unchanged part omitted&gt;</w:t>
            </w:r>
          </w:p>
          <w:p w14:paraId="46A515EF" w14:textId="77777777" w:rsidR="009A68EE" w:rsidRDefault="000528A8">
            <w:r>
              <w:t>the followings are applicable:</w:t>
            </w:r>
          </w:p>
          <w:p w14:paraId="46475F4B" w14:textId="77777777" w:rsidR="009A68EE" w:rsidRDefault="000528A8">
            <w:pPr>
              <w:pStyle w:val="B1"/>
              <w:ind w:left="800" w:firstLine="200"/>
            </w:pPr>
            <w:r>
              <w:t>-</w:t>
            </w:r>
            <w:r>
              <w:tab/>
            </w:r>
            <w:del w:id="318" w:author="David Mazzarese" w:date="2023-11-17T11:51:00Z">
              <w:r>
                <w:delText xml:space="preserve">A UE can </w:delText>
              </w:r>
            </w:del>
            <w:del w:id="319" w:author="David Mazzarese" w:date="2023-11-17T11:49:00Z">
              <w:r>
                <w:delText xml:space="preserve">access multiple channels </w:delText>
              </w:r>
            </w:del>
            <w:del w:id="320" w:author="David Mazzarese" w:date="2023-11-17T11:48:00Z">
              <w:r>
                <w:delText>on which</w:delText>
              </w:r>
            </w:del>
            <w:del w:id="321" w:author="David Mazzarese" w:date="2023-11-17T11:49:00Z">
              <w:r>
                <w:delText xml:space="preserve"> only PSFCH</w:delText>
              </w:r>
            </w:del>
            <w:ins w:id="322" w:author="Kevin Lin" w:date="2023-11-16T18:03:00Z">
              <w:del w:id="323" w:author="David Mazzarese" w:date="2023-11-17T11:49:00Z">
                <w:r>
                  <w:delText xml:space="preserve"> or S-SSB</w:delText>
                </w:r>
              </w:del>
            </w:ins>
            <w:del w:id="324" w:author="David Mazzarese" w:date="2023-11-17T11:49:00Z">
              <w:r>
                <w:delText xml:space="preserve"> transmissions are </w:delText>
              </w:r>
            </w:del>
            <w:del w:id="325" w:author="David Mazzarese" w:date="2023-11-17T11:51:00Z">
              <w:r>
                <w:delText>perform</w:delText>
              </w:r>
            </w:del>
            <w:del w:id="326" w:author="David Mazzarese" w:date="2023-11-17T11:49:00Z">
              <w:r>
                <w:delText xml:space="preserve">ed, according to one of the </w:delText>
              </w:r>
            </w:del>
            <w:r>
              <w:t>Type A or Type B procedures described in clause 4.5.6.1 and 4.5.6.2, respectively</w:t>
            </w:r>
            <w:ins w:id="327" w:author="David Mazzarese" w:date="2023-11-17T11:49:00Z">
              <w:r>
                <w:t xml:space="preserve">, </w:t>
              </w:r>
            </w:ins>
            <w:ins w:id="328" w:author="David Mazzarese" w:date="2023-11-17T11:51:00Z">
              <w:r>
                <w:t xml:space="preserve">can be used </w:t>
              </w:r>
            </w:ins>
            <w:ins w:id="329" w:author="David Mazzarese" w:date="2023-11-17T11:49:00Z">
              <w:r>
                <w:t xml:space="preserve">for accessing multiple channels </w:t>
              </w:r>
            </w:ins>
            <w:ins w:id="330" w:author="David Mazzarese" w:date="2023-11-17T11:52:00Z">
              <w:r>
                <w:t xml:space="preserve">only </w:t>
              </w:r>
            </w:ins>
            <w:ins w:id="331" w:author="David Mazzarese" w:date="2023-11-17T11:49:00Z">
              <w:r>
                <w:t>for PSFCH or S-SSB transmissions</w:t>
              </w:r>
            </w:ins>
            <w:r>
              <w:t>.</w:t>
            </w:r>
          </w:p>
          <w:p w14:paraId="3B1FA88C" w14:textId="77777777" w:rsidR="009A68EE" w:rsidRDefault="000528A8">
            <w:pPr>
              <w:pStyle w:val="B1"/>
              <w:ind w:left="800" w:firstLine="200"/>
            </w:pPr>
            <w:r>
              <w:t>-</w:t>
            </w:r>
            <w:r>
              <w:tab/>
              <w:t>A UE can access multiple channels on which SL transmissions are performed, according to the procedures described in clause 4.5.6.3.</w:t>
            </w:r>
          </w:p>
          <w:p w14:paraId="4891D6B4" w14:textId="77777777" w:rsidR="009A68EE" w:rsidRDefault="000528A8">
            <w:pPr>
              <w:pStyle w:val="Heading4"/>
              <w:numPr>
                <w:ilvl w:val="0"/>
                <w:numId w:val="0"/>
              </w:numPr>
              <w:ind w:left="864" w:hanging="864"/>
            </w:pPr>
            <w:r>
              <w:t>4.5.6.1</w:t>
            </w:r>
            <w:r>
              <w:tab/>
              <w:t>Type A multi-channel access procedures for PSFCH</w:t>
            </w:r>
            <w:ins w:id="332" w:author="Kevin Lin" w:date="2023-11-16T18:03:00Z">
              <w:r>
                <w:t xml:space="preserve"> or S-SSB</w:t>
              </w:r>
            </w:ins>
            <w:r>
              <w:t xml:space="preserve"> transmissions</w:t>
            </w:r>
          </w:p>
          <w:p w14:paraId="1DE69B0C" w14:textId="77777777" w:rsidR="009A68EE" w:rsidRDefault="000528A8">
            <w:del w:id="333" w:author="Kevin Lin" w:date="2023-11-16T18:05:00Z">
              <w:r>
                <w:delText>A UE can access multiple channels on which only PSFCH transmissions are performed, according to t</w:delText>
              </w:r>
            </w:del>
            <w:ins w:id="334" w:author="Kevin Lin" w:date="2023-11-16T18:05:00Z">
              <w:r>
                <w:t>T</w:t>
              </w:r>
            </w:ins>
            <w:r>
              <w:t>he procedures described in this clause</w:t>
            </w:r>
            <w:ins w:id="335" w:author="Kevin Lin" w:date="2023-11-16T18:07:00Z">
              <w:r>
                <w:t xml:space="preserve"> are applicable for PSFCH/S-SSB transmissions</w:t>
              </w:r>
            </w:ins>
            <w:r>
              <w:t>.</w:t>
            </w:r>
          </w:p>
          <w:p w14:paraId="32D6E52A" w14:textId="77777777" w:rsidR="009A68EE" w:rsidRDefault="000528A8">
            <w:r>
              <w:lastRenderedPageBreak/>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792252DF" w14:textId="77777777" w:rsidR="009A68EE" w:rsidRDefault="000528A8">
            <w:r>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34D23451" w14:textId="77777777" w:rsidR="009A68EE" w:rsidRDefault="000528A8">
            <w:pPr>
              <w:rPr>
                <w:del w:id="336" w:author="Kevin Lin" w:date="2023-11-16T18:03:00Z"/>
              </w:rPr>
            </w:pPr>
            <w:del w:id="337" w:author="Kevin Lin" w:date="2023-11-16T18:03:00Z">
              <w:r>
                <w:rPr>
                  <w:lang w:val="en-US"/>
                </w:rPr>
                <w:delText xml:space="preserve">[For determining </w:delText>
              </w:r>
            </w:del>
            <m:oMath>
              <m:r>
                <w:del w:id="338" w:author="Kevin Lin" w:date="2023-11-16T18:03:00Z">
                  <w:rPr>
                    <w:rFonts w:ascii="Cambria Math" w:hAnsi="Cambria Math"/>
                  </w:rPr>
                  <m:t>C</m:t>
                </w:del>
              </m:r>
              <m:sSub>
                <m:sSubPr>
                  <m:ctrlPr>
                    <w:del w:id="339" w:author="Kevin Lin" w:date="2023-11-16T18:03:00Z">
                      <w:rPr>
                        <w:rFonts w:ascii="Cambria Math" w:hAnsi="Cambria Math"/>
                        <w:i/>
                      </w:rPr>
                    </w:del>
                  </m:ctrlPr>
                </m:sSubPr>
                <m:e>
                  <m:r>
                    <w:del w:id="340" w:author="Kevin Lin" w:date="2023-11-16T18:03:00Z">
                      <w:rPr>
                        <w:rFonts w:ascii="Cambria Math" w:hAnsi="Cambria Math"/>
                      </w:rPr>
                      <m:t>W</m:t>
                    </w:del>
                  </m:r>
                </m:e>
                <m:sub>
                  <m:r>
                    <w:del w:id="341" w:author="Kevin Lin" w:date="2023-11-16T18:03:00Z">
                      <w:rPr>
                        <w:rFonts w:ascii="Cambria Math" w:hAnsi="Cambria Math"/>
                      </w:rPr>
                      <m:t>p</m:t>
                    </w:del>
                  </m:r>
                </m:sub>
              </m:sSub>
            </m:oMath>
            <w:del w:id="342" w:author="Kevin Lin" w:date="2023-11-16T18:03:00Z">
              <w:r>
                <w:delText xml:space="preserve"> for channel </w:delText>
              </w:r>
            </w:del>
            <m:oMath>
              <m:sSub>
                <m:sSubPr>
                  <m:ctrlPr>
                    <w:del w:id="343" w:author="Kevin Lin" w:date="2023-11-16T18:03:00Z">
                      <w:rPr>
                        <w:rFonts w:ascii="Cambria Math" w:hAnsi="Cambria Math"/>
                        <w:i/>
                      </w:rPr>
                    </w:del>
                  </m:ctrlPr>
                </m:sSubPr>
                <m:e>
                  <m:r>
                    <w:del w:id="344" w:author="Kevin Lin" w:date="2023-11-16T18:03:00Z">
                      <w:rPr>
                        <w:rFonts w:ascii="Cambria Math" w:hAnsi="Cambria Math"/>
                      </w:rPr>
                      <m:t>c</m:t>
                    </w:del>
                  </m:r>
                </m:e>
                <m:sub>
                  <m:r>
                    <w:del w:id="345" w:author="Kevin Lin" w:date="2023-11-16T18:03:00Z">
                      <w:rPr>
                        <w:rFonts w:ascii="Cambria Math" w:hAnsi="Cambria Math"/>
                      </w:rPr>
                      <m:t>i</m:t>
                    </w:del>
                  </m:r>
                </m:sub>
              </m:sSub>
            </m:oMath>
            <w:del w:id="346" w:author="Kevin Lin" w:date="2023-11-16T18:03:00Z">
              <w:r>
                <w:delText xml:space="preserve">, any PSSCH that fully or partially overlaps with channel </w:delText>
              </w:r>
            </w:del>
            <m:oMath>
              <m:sSub>
                <m:sSubPr>
                  <m:ctrlPr>
                    <w:del w:id="347" w:author="Kevin Lin" w:date="2023-11-16T18:03:00Z">
                      <w:rPr>
                        <w:rFonts w:ascii="Cambria Math" w:hAnsi="Cambria Math"/>
                        <w:i/>
                      </w:rPr>
                    </w:del>
                  </m:ctrlPr>
                </m:sSubPr>
                <m:e>
                  <m:r>
                    <w:del w:id="348" w:author="Kevin Lin" w:date="2023-11-16T18:03:00Z">
                      <w:rPr>
                        <w:rFonts w:ascii="Cambria Math" w:hAnsi="Cambria Math"/>
                      </w:rPr>
                      <m:t>c</m:t>
                    </w:del>
                  </m:r>
                </m:e>
                <m:sub>
                  <m:r>
                    <w:del w:id="349" w:author="Kevin Lin" w:date="2023-11-16T18:03:00Z">
                      <w:rPr>
                        <w:rFonts w:ascii="Cambria Math" w:hAnsi="Cambria Math"/>
                      </w:rPr>
                      <m:t>i</m:t>
                    </w:del>
                  </m:r>
                </m:sub>
              </m:sSub>
            </m:oMath>
            <w:del w:id="350" w:author="Kevin Lin" w:date="2023-11-16T18:03:00Z">
              <w:r>
                <w:delText>, is used in the procedures described in clause 4.5.4.]</w:delText>
              </w:r>
            </w:del>
          </w:p>
          <w:p w14:paraId="7F2DD247" w14:textId="77777777" w:rsidR="009A68EE" w:rsidRDefault="000528A8">
            <w:pPr>
              <w:pStyle w:val="3GPPText"/>
              <w:jc w:val="center"/>
              <w:rPr>
                <w:b/>
                <w:bCs/>
                <w:lang w:val="en-GB"/>
              </w:rPr>
            </w:pPr>
            <w:r>
              <w:rPr>
                <w:b/>
                <w:bCs/>
                <w:color w:val="FF0000"/>
                <w:sz w:val="28"/>
                <w:szCs w:val="24"/>
                <w:lang w:val="en-GB"/>
              </w:rPr>
              <w:t>&lt;Unchanged part omitted&gt;</w:t>
            </w:r>
          </w:p>
          <w:p w14:paraId="1BE8D93E" w14:textId="77777777" w:rsidR="009A68EE" w:rsidRDefault="000528A8">
            <w:pPr>
              <w:pStyle w:val="Heading4"/>
              <w:numPr>
                <w:ilvl w:val="0"/>
                <w:numId w:val="0"/>
              </w:numPr>
              <w:ind w:left="864" w:hanging="864"/>
            </w:pPr>
            <w:r>
              <w:t>4.5.6.2</w:t>
            </w:r>
            <w:r>
              <w:tab/>
              <w:t>Type B multi-channel access procedures for PSFCH</w:t>
            </w:r>
            <w:ins w:id="351" w:author="Kevin Lin" w:date="2023-11-16T18:03:00Z">
              <w:r>
                <w:t xml:space="preserve"> or S-SSB</w:t>
              </w:r>
            </w:ins>
            <w:r>
              <w:t xml:space="preserve"> transmissions</w:t>
            </w:r>
          </w:p>
          <w:p w14:paraId="4EE2E548" w14:textId="77777777" w:rsidR="009A68EE" w:rsidRDefault="000528A8">
            <w:del w:id="352" w:author="Kevin Lin" w:date="2023-11-16T18:07:00Z">
              <w:r>
                <w:delText>A UE can access multiple channels on which only PSFCH transmissions are performed, according to t</w:delText>
              </w:r>
            </w:del>
            <w:ins w:id="353" w:author="Kevin Lin" w:date="2023-11-16T18:07:00Z">
              <w:r>
                <w:t>T</w:t>
              </w:r>
            </w:ins>
            <w:r>
              <w:t>he procedures described in this clause</w:t>
            </w:r>
            <w:ins w:id="354" w:author="Kevin Lin" w:date="2023-11-16T18:07:00Z">
              <w:r>
                <w:t xml:space="preserve"> are applicable for PSFCH/S-SSB transmissions</w:t>
              </w:r>
            </w:ins>
            <w:r>
              <w:t>.</w:t>
            </w:r>
          </w:p>
          <w:p w14:paraId="7182D91D" w14:textId="77777777" w:rsidR="009A68EE" w:rsidRDefault="000528A8">
            <w:pPr>
              <w:pStyle w:val="3GPPText"/>
              <w:jc w:val="center"/>
              <w:rPr>
                <w:b/>
                <w:bCs/>
                <w:lang w:val="en-GB"/>
              </w:rPr>
            </w:pPr>
            <w:r>
              <w:rPr>
                <w:b/>
                <w:bCs/>
                <w:color w:val="FF0000"/>
                <w:sz w:val="28"/>
                <w:szCs w:val="24"/>
                <w:lang w:val="en-GB"/>
              </w:rPr>
              <w:t>&lt;Unchanged part omitted&gt;</w:t>
            </w:r>
          </w:p>
          <w:p w14:paraId="43D02532" w14:textId="77777777" w:rsidR="009A68EE" w:rsidRDefault="000528A8">
            <w:pPr>
              <w:rPr>
                <w:ins w:id="355"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232FCC27" w14:textId="77777777" w:rsidR="009A68EE" w:rsidRDefault="000528A8">
            <w:pPr>
              <w:pStyle w:val="Heading5"/>
              <w:numPr>
                <w:ilvl w:val="0"/>
                <w:numId w:val="0"/>
              </w:numPr>
            </w:pPr>
            <w:r>
              <w:t>4.5.6.2.1</w:t>
            </w:r>
            <w:r>
              <w:tab/>
              <w:t>Type B1 multi-channel access procedure</w:t>
            </w:r>
          </w:p>
          <w:p w14:paraId="7BB7B79A" w14:textId="77777777" w:rsidR="009A68EE" w:rsidRDefault="000528A8">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520B7B11" w14:textId="77777777" w:rsidR="009A68EE" w:rsidRDefault="000528A8">
            <w:pPr>
              <w:rPr>
                <w:del w:id="356" w:author="Kevin Lin" w:date="2023-11-16T18:02:00Z"/>
                <w:lang w:val="en-US"/>
              </w:rPr>
            </w:pPr>
            <w:del w:id="357" w:author="Kevin Lin" w:date="2023-11-16T18:02:00Z">
              <w:r>
                <w:rPr>
                  <w:lang w:val="en-US"/>
                </w:rPr>
                <w:delText xml:space="preserve">[For determining </w:delText>
              </w:r>
            </w:del>
            <m:oMath>
              <m:r>
                <w:del w:id="358" w:author="Kevin Lin" w:date="2023-11-16T18:02:00Z">
                  <w:rPr>
                    <w:rFonts w:ascii="Cambria Math" w:hAnsi="Cambria Math"/>
                  </w:rPr>
                  <m:t>C</m:t>
                </w:del>
              </m:r>
              <m:sSub>
                <m:sSubPr>
                  <m:ctrlPr>
                    <w:del w:id="359" w:author="Kevin Lin" w:date="2023-11-16T18:02:00Z">
                      <w:rPr>
                        <w:rFonts w:ascii="Cambria Math" w:hAnsi="Cambria Math"/>
                        <w:i/>
                      </w:rPr>
                    </w:del>
                  </m:ctrlPr>
                </m:sSubPr>
                <m:e>
                  <m:r>
                    <w:del w:id="360" w:author="Kevin Lin" w:date="2023-11-16T18:02:00Z">
                      <w:rPr>
                        <w:rFonts w:ascii="Cambria Math" w:hAnsi="Cambria Math"/>
                      </w:rPr>
                      <m:t>W</m:t>
                    </w:del>
                  </m:r>
                </m:e>
                <m:sub>
                  <m:r>
                    <w:del w:id="361" w:author="Kevin Lin" w:date="2023-11-16T18:02:00Z">
                      <w:rPr>
                        <w:rFonts w:ascii="Cambria Math" w:hAnsi="Cambria Math"/>
                      </w:rPr>
                      <m:t>p</m:t>
                    </w:del>
                  </m:r>
                </m:sub>
              </m:sSub>
            </m:oMath>
            <w:del w:id="362" w:author="Kevin Lin" w:date="2023-11-16T18:02:00Z">
              <w:r>
                <w:delText xml:space="preserve"> for channel </w:delText>
              </w:r>
            </w:del>
            <m:oMath>
              <m:sSub>
                <m:sSubPr>
                  <m:ctrlPr>
                    <w:del w:id="363" w:author="Kevin Lin" w:date="2023-11-16T18:02:00Z">
                      <w:rPr>
                        <w:rFonts w:ascii="Cambria Math" w:hAnsi="Cambria Math"/>
                        <w:i/>
                      </w:rPr>
                    </w:del>
                  </m:ctrlPr>
                </m:sSubPr>
                <m:e>
                  <m:r>
                    <w:del w:id="364" w:author="Kevin Lin" w:date="2023-11-16T18:02:00Z">
                      <w:rPr>
                        <w:rFonts w:ascii="Cambria Math" w:hAnsi="Cambria Math"/>
                      </w:rPr>
                      <m:t>c</m:t>
                    </w:del>
                  </m:r>
                </m:e>
                <m:sub>
                  <m:r>
                    <w:del w:id="365" w:author="Kevin Lin" w:date="2023-11-16T18:02:00Z">
                      <w:rPr>
                        <w:rFonts w:ascii="Cambria Math" w:hAnsi="Cambria Math"/>
                      </w:rPr>
                      <m:t>i</m:t>
                    </w:del>
                  </m:r>
                </m:sub>
              </m:sSub>
            </m:oMath>
            <w:del w:id="366" w:author="Kevin Lin" w:date="2023-11-16T18:02:00Z">
              <w:r>
                <w:delText xml:space="preserve">, any PSSCH that fully or partially overlaps with any channel </w:delText>
              </w:r>
            </w:del>
            <m:oMath>
              <m:sSub>
                <m:sSubPr>
                  <m:ctrlPr>
                    <w:del w:id="367" w:author="Kevin Lin" w:date="2023-11-16T18:02:00Z">
                      <w:rPr>
                        <w:rFonts w:ascii="Cambria Math" w:hAnsi="Cambria Math"/>
                        <w:i/>
                      </w:rPr>
                    </w:del>
                  </m:ctrlPr>
                </m:sSubPr>
                <m:e>
                  <m:r>
                    <w:del w:id="368" w:author="Kevin Lin" w:date="2023-11-16T18:02:00Z">
                      <w:rPr>
                        <w:rFonts w:ascii="Cambria Math" w:hAnsi="Cambria Math"/>
                      </w:rPr>
                      <m:t>c</m:t>
                    </w:del>
                  </m:r>
                </m:e>
                <m:sub>
                  <m:r>
                    <w:del w:id="369" w:author="Kevin Lin" w:date="2023-11-16T18:02:00Z">
                      <w:rPr>
                        <w:rFonts w:ascii="Cambria Math" w:hAnsi="Cambria Math"/>
                      </w:rPr>
                      <m:t>i</m:t>
                    </w:del>
                  </m:r>
                </m:sub>
              </m:sSub>
              <m:r>
                <w:del w:id="370" w:author="Kevin Lin" w:date="2023-11-16T18:02:00Z">
                  <w:rPr>
                    <w:rFonts w:ascii="Cambria Math" w:hAnsi="Cambria Math"/>
                    <w:lang w:val="en-US"/>
                  </w:rPr>
                  <m:t>∈</m:t>
                </w:del>
              </m:r>
              <m:r>
                <w:del w:id="371" w:author="Kevin Lin" w:date="2023-11-16T18:02:00Z">
                  <w:rPr>
                    <w:rFonts w:ascii="Cambria Math" w:hAnsi="Cambria Math"/>
                  </w:rPr>
                  <m:t>C</m:t>
                </w:del>
              </m:r>
            </m:oMath>
            <w:del w:id="372" w:author="Kevin Lin" w:date="2023-11-16T18:02:00Z">
              <w:r>
                <w:delText>, is used in the procedures described in clause 4.5.4.]</w:delText>
              </w:r>
            </w:del>
          </w:p>
          <w:p w14:paraId="1D7D1937" w14:textId="77777777" w:rsidR="009A68EE" w:rsidRDefault="000528A8">
            <w:pPr>
              <w:pStyle w:val="Heading5"/>
              <w:numPr>
                <w:ilvl w:val="0"/>
                <w:numId w:val="0"/>
              </w:numPr>
            </w:pPr>
            <w:r>
              <w:t>4.5.6.2.2</w:t>
            </w:r>
            <w:r>
              <w:tab/>
              <w:t>Type B2 multi-channel access procedure</w:t>
            </w:r>
          </w:p>
          <w:p w14:paraId="633D04E2" w14:textId="77777777" w:rsidR="009A68EE" w:rsidRDefault="000528A8">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36F12AE4" w14:textId="77777777" w:rsidR="009A68EE" w:rsidRDefault="000528A8">
            <w:pPr>
              <w:rPr>
                <w:del w:id="373" w:author="Kevin Lin" w:date="2023-11-16T18:02:00Z"/>
                <w:lang w:val="en-US"/>
              </w:rPr>
            </w:pPr>
            <w:del w:id="374" w:author="Kevin Lin" w:date="2023-11-16T18:02:00Z">
              <w:r>
                <w:rPr>
                  <w:lang w:val="en-US"/>
                </w:rPr>
                <w:delText xml:space="preserve">[For determining </w:delText>
              </w:r>
            </w:del>
            <m:oMath>
              <m:r>
                <w:del w:id="375" w:author="Kevin Lin" w:date="2023-11-16T18:02:00Z">
                  <w:rPr>
                    <w:rFonts w:ascii="Cambria Math" w:hAnsi="Cambria Math"/>
                  </w:rPr>
                  <m:t>C</m:t>
                </w:del>
              </m:r>
              <m:sSub>
                <m:sSubPr>
                  <m:ctrlPr>
                    <w:del w:id="376" w:author="Kevin Lin" w:date="2023-11-16T18:02:00Z">
                      <w:rPr>
                        <w:rFonts w:ascii="Cambria Math" w:hAnsi="Cambria Math"/>
                        <w:i/>
                      </w:rPr>
                    </w:del>
                  </m:ctrlPr>
                </m:sSubPr>
                <m:e>
                  <m:r>
                    <w:del w:id="377" w:author="Kevin Lin" w:date="2023-11-16T18:02:00Z">
                      <w:rPr>
                        <w:rFonts w:ascii="Cambria Math" w:hAnsi="Cambria Math"/>
                      </w:rPr>
                      <m:t>W</m:t>
                    </w:del>
                  </m:r>
                </m:e>
                <m:sub>
                  <m:r>
                    <w:del w:id="378" w:author="Kevin Lin" w:date="2023-11-16T18:02:00Z">
                      <w:rPr>
                        <w:rFonts w:ascii="Cambria Math" w:hAnsi="Cambria Math"/>
                      </w:rPr>
                      <m:t>p</m:t>
                    </w:del>
                  </m:r>
                </m:sub>
              </m:sSub>
            </m:oMath>
            <w:del w:id="379" w:author="Kevin Lin" w:date="2023-11-16T18:02:00Z">
              <w:r>
                <w:delText xml:space="preserve"> for channel </w:delText>
              </w:r>
            </w:del>
            <m:oMath>
              <m:sSub>
                <m:sSubPr>
                  <m:ctrlPr>
                    <w:del w:id="380" w:author="Kevin Lin" w:date="2023-11-16T18:02:00Z">
                      <w:rPr>
                        <w:rFonts w:ascii="Cambria Math" w:hAnsi="Cambria Math"/>
                        <w:i/>
                      </w:rPr>
                    </w:del>
                  </m:ctrlPr>
                </m:sSubPr>
                <m:e>
                  <m:r>
                    <w:del w:id="381" w:author="Kevin Lin" w:date="2023-11-16T18:02:00Z">
                      <w:rPr>
                        <w:rFonts w:ascii="Cambria Math" w:hAnsi="Cambria Math"/>
                      </w:rPr>
                      <m:t>c</m:t>
                    </w:del>
                  </m:r>
                </m:e>
                <m:sub>
                  <m:r>
                    <w:del w:id="382" w:author="Kevin Lin" w:date="2023-11-16T18:02:00Z">
                      <w:rPr>
                        <w:rFonts w:ascii="Cambria Math" w:hAnsi="Cambria Math"/>
                      </w:rPr>
                      <m:t>i</m:t>
                    </w:del>
                  </m:r>
                </m:sub>
              </m:sSub>
            </m:oMath>
            <w:del w:id="383" w:author="Kevin Lin" w:date="2023-11-16T18:02:00Z">
              <w:r>
                <w:delText xml:space="preserve">, any PSSCH that fully or partially overlaps with any channel </w:delText>
              </w:r>
            </w:del>
            <m:oMath>
              <m:sSub>
                <m:sSubPr>
                  <m:ctrlPr>
                    <w:del w:id="384" w:author="Kevin Lin" w:date="2023-11-16T18:02:00Z">
                      <w:rPr>
                        <w:rFonts w:ascii="Cambria Math" w:hAnsi="Cambria Math"/>
                        <w:i/>
                      </w:rPr>
                    </w:del>
                  </m:ctrlPr>
                </m:sSubPr>
                <m:e>
                  <m:r>
                    <w:del w:id="385" w:author="Kevin Lin" w:date="2023-11-16T18:02:00Z">
                      <w:rPr>
                        <w:rFonts w:ascii="Cambria Math" w:hAnsi="Cambria Math"/>
                      </w:rPr>
                      <m:t>c</m:t>
                    </w:del>
                  </m:r>
                </m:e>
                <m:sub>
                  <m:r>
                    <w:del w:id="386" w:author="Kevin Lin" w:date="2023-11-16T18:02:00Z">
                      <w:rPr>
                        <w:rFonts w:ascii="Cambria Math" w:hAnsi="Cambria Math"/>
                      </w:rPr>
                      <m:t>i</m:t>
                    </w:del>
                  </m:r>
                </m:sub>
              </m:sSub>
              <m:r>
                <w:del w:id="387" w:author="Kevin Lin" w:date="2023-11-16T18:02:00Z">
                  <w:rPr>
                    <w:rFonts w:ascii="Cambria Math" w:hAnsi="Cambria Math"/>
                    <w:lang w:val="en-US"/>
                  </w:rPr>
                  <m:t>∈</m:t>
                </w:del>
              </m:r>
              <m:r>
                <w:del w:id="388" w:author="Kevin Lin" w:date="2023-11-16T18:02:00Z">
                  <w:rPr>
                    <w:rFonts w:ascii="Cambria Math" w:hAnsi="Cambria Math"/>
                  </w:rPr>
                  <m:t>C</m:t>
                </w:del>
              </m:r>
            </m:oMath>
            <w:del w:id="389" w:author="Kevin Lin" w:date="2023-11-16T18:02:00Z">
              <w:r>
                <w:delText>, is used in the procedures described in clause 4.5.4.]</w:delText>
              </w:r>
            </w:del>
          </w:p>
          <w:p w14:paraId="5D075008" w14:textId="77777777" w:rsidR="009A68EE" w:rsidRDefault="000528A8">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channels in set </w:t>
            </w:r>
            <m:oMath>
              <m:r>
                <w:rPr>
                  <w:rFonts w:ascii="Cambria Math" w:hAnsi="Cambria Math"/>
                </w:rPr>
                <m:t>C</m:t>
              </m:r>
            </m:oMath>
            <w:r>
              <w:rPr>
                <w:lang w:val="en-US"/>
              </w:rPr>
              <w:t>.</w:t>
            </w:r>
          </w:p>
          <w:p w14:paraId="7C962FA0" w14:textId="77777777" w:rsidR="009A68EE" w:rsidRDefault="000528A8">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5BB5E70" w14:textId="77777777" w:rsidR="009A68EE" w:rsidRDefault="009A68EE">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9A68EE" w14:paraId="458552BB" w14:textId="77777777">
        <w:tc>
          <w:tcPr>
            <w:tcW w:w="1701" w:type="dxa"/>
            <w:tcBorders>
              <w:top w:val="single" w:sz="4" w:space="0" w:color="auto"/>
              <w:left w:val="single" w:sz="4" w:space="0" w:color="auto"/>
            </w:tcBorders>
          </w:tcPr>
          <w:p w14:paraId="7022B62B" w14:textId="77777777" w:rsidR="009A68EE" w:rsidRDefault="000528A8">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EB37465" w14:textId="77777777" w:rsidR="009A68EE" w:rsidRDefault="000528A8">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9A68EE" w14:paraId="73496FFF" w14:textId="77777777">
        <w:tc>
          <w:tcPr>
            <w:tcW w:w="1701" w:type="dxa"/>
            <w:tcBorders>
              <w:left w:val="single" w:sz="4" w:space="0" w:color="auto"/>
            </w:tcBorders>
          </w:tcPr>
          <w:p w14:paraId="26C3BC82" w14:textId="77777777" w:rsidR="009A68EE" w:rsidRDefault="009A68EE">
            <w:pPr>
              <w:pStyle w:val="CRCoverPage"/>
              <w:ind w:left="820" w:hanging="112"/>
              <w:rPr>
                <w:b/>
                <w:i/>
                <w:sz w:val="8"/>
                <w:szCs w:val="8"/>
              </w:rPr>
            </w:pPr>
          </w:p>
        </w:tc>
        <w:tc>
          <w:tcPr>
            <w:tcW w:w="7419" w:type="dxa"/>
            <w:tcBorders>
              <w:right w:val="single" w:sz="4" w:space="0" w:color="auto"/>
            </w:tcBorders>
          </w:tcPr>
          <w:p w14:paraId="3E238245" w14:textId="77777777" w:rsidR="009A68EE" w:rsidRDefault="009A68EE">
            <w:pPr>
              <w:pStyle w:val="CRCoverPage"/>
              <w:ind w:left="820" w:hanging="112"/>
              <w:rPr>
                <w:sz w:val="8"/>
                <w:szCs w:val="8"/>
              </w:rPr>
            </w:pPr>
          </w:p>
        </w:tc>
      </w:tr>
      <w:tr w:rsidR="009A68EE" w14:paraId="4FA49FA9" w14:textId="77777777">
        <w:tc>
          <w:tcPr>
            <w:tcW w:w="1701" w:type="dxa"/>
            <w:tcBorders>
              <w:left w:val="single" w:sz="4" w:space="0" w:color="auto"/>
            </w:tcBorders>
          </w:tcPr>
          <w:p w14:paraId="635A8F28" w14:textId="77777777" w:rsidR="009A68EE" w:rsidRDefault="000528A8">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432E5BF" w14:textId="77777777" w:rsidR="009A68EE" w:rsidRDefault="000528A8">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9A68EE" w14:paraId="3E27B225" w14:textId="77777777">
        <w:tc>
          <w:tcPr>
            <w:tcW w:w="1701" w:type="dxa"/>
            <w:tcBorders>
              <w:left w:val="single" w:sz="4" w:space="0" w:color="auto"/>
            </w:tcBorders>
          </w:tcPr>
          <w:p w14:paraId="798DF6F9" w14:textId="77777777" w:rsidR="009A68EE" w:rsidRDefault="009A68EE">
            <w:pPr>
              <w:pStyle w:val="CRCoverPage"/>
              <w:ind w:left="820" w:hanging="112"/>
              <w:rPr>
                <w:b/>
                <w:i/>
                <w:sz w:val="8"/>
                <w:szCs w:val="8"/>
              </w:rPr>
            </w:pPr>
          </w:p>
        </w:tc>
        <w:tc>
          <w:tcPr>
            <w:tcW w:w="7419" w:type="dxa"/>
            <w:tcBorders>
              <w:right w:val="single" w:sz="4" w:space="0" w:color="auto"/>
            </w:tcBorders>
          </w:tcPr>
          <w:p w14:paraId="5648B3D4" w14:textId="77777777" w:rsidR="009A68EE" w:rsidRDefault="009A68EE">
            <w:pPr>
              <w:pStyle w:val="CRCoverPage"/>
              <w:ind w:left="820" w:hanging="112"/>
              <w:rPr>
                <w:sz w:val="8"/>
                <w:szCs w:val="8"/>
              </w:rPr>
            </w:pPr>
          </w:p>
        </w:tc>
      </w:tr>
      <w:tr w:rsidR="009A68EE" w14:paraId="1AEAF222" w14:textId="77777777">
        <w:tc>
          <w:tcPr>
            <w:tcW w:w="1701" w:type="dxa"/>
            <w:tcBorders>
              <w:left w:val="single" w:sz="4" w:space="0" w:color="auto"/>
              <w:bottom w:val="single" w:sz="4" w:space="0" w:color="auto"/>
            </w:tcBorders>
          </w:tcPr>
          <w:p w14:paraId="13E9FF06" w14:textId="77777777" w:rsidR="009A68EE" w:rsidRDefault="000528A8">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12E94AE5" w14:textId="77777777" w:rsidR="009A68EE" w:rsidRDefault="000528A8">
            <w:pPr>
              <w:pStyle w:val="CRCoverPage"/>
              <w:ind w:left="102"/>
            </w:pPr>
            <w:r>
              <w:t>Type A and Type B multi-channel procedures are not supported for S-SSB transmissions, and the initiated channel occupancy cannot be used for any subsequent SL transmissions.</w:t>
            </w:r>
          </w:p>
        </w:tc>
      </w:tr>
    </w:tbl>
    <w:p w14:paraId="4257CC02" w14:textId="77777777" w:rsidR="009A68EE" w:rsidRDefault="009A68EE"/>
    <w:p w14:paraId="3D3A3168" w14:textId="77777777" w:rsidR="009A68EE" w:rsidRDefault="000528A8">
      <w:pPr>
        <w:spacing w:after="0"/>
        <w:rPr>
          <w:b/>
          <w:bCs/>
        </w:rPr>
      </w:pPr>
      <w:r>
        <w:rPr>
          <w:b/>
          <w:bCs/>
          <w:highlight w:val="green"/>
        </w:rPr>
        <w:t>Agreement</w:t>
      </w:r>
    </w:p>
    <w:p w14:paraId="7C8643F6" w14:textId="77777777" w:rsidR="009A68EE" w:rsidRDefault="000528A8">
      <w:pPr>
        <w:spacing w:after="0"/>
      </w:pPr>
      <w:r>
        <w:t>The TP below is endorsed for TS38.214</w:t>
      </w:r>
    </w:p>
    <w:p w14:paraId="45EA24C2" w14:textId="77777777" w:rsidR="009A68EE" w:rsidRDefault="000528A8">
      <w:pPr>
        <w:pStyle w:val="3GPPText"/>
        <w:spacing w:before="0" w:after="0"/>
        <w:jc w:val="center"/>
        <w:rPr>
          <w:b/>
          <w:bCs/>
          <w:sz w:val="20"/>
          <w:lang w:val="en-GB"/>
        </w:rPr>
      </w:pPr>
      <w:r>
        <w:rPr>
          <w:b/>
          <w:bCs/>
          <w:color w:val="FF0000"/>
          <w:sz w:val="24"/>
          <w:szCs w:val="24"/>
          <w:lang w:val="en-GB"/>
        </w:rPr>
        <w:t>&lt; Start of text proposal &gt;</w:t>
      </w:r>
    </w:p>
    <w:p w14:paraId="42911200" w14:textId="77777777" w:rsidR="009A68EE" w:rsidRDefault="000528A8">
      <w:pPr>
        <w:pStyle w:val="0Maintext"/>
        <w:ind w:left="720" w:hanging="720"/>
        <w:rPr>
          <w:b/>
          <w:sz w:val="22"/>
        </w:rPr>
      </w:pPr>
      <w:r>
        <w:rPr>
          <w:b/>
          <w:sz w:val="22"/>
        </w:rPr>
        <w:t>8.1.4</w:t>
      </w:r>
      <w:r>
        <w:rPr>
          <w:b/>
          <w:sz w:val="22"/>
        </w:rPr>
        <w:tab/>
        <w:t>UE procedure for determining the subset of resources to be reported to higher layers in PSSCH resource selection in sidelink resource allocation mode 2</w:t>
      </w:r>
    </w:p>
    <w:p w14:paraId="526C5693" w14:textId="77777777" w:rsidR="009A68EE" w:rsidRDefault="000528A8">
      <w:pPr>
        <w:overflowPunct w:val="0"/>
        <w:autoSpaceDE w:val="0"/>
        <w:autoSpaceDN w:val="0"/>
        <w:adjustRightInd w:val="0"/>
        <w:ind w:left="720"/>
        <w:textAlignment w:val="baseline"/>
        <w:rPr>
          <w:lang w:eastAsia="en-GB"/>
        </w:rPr>
      </w:pPr>
      <w:r>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14237AC" w14:textId="77777777" w:rsidR="009A68EE" w:rsidRDefault="000528A8">
      <w:pPr>
        <w:pStyle w:val="3GPPText"/>
        <w:spacing w:before="0" w:after="0"/>
        <w:jc w:val="center"/>
        <w:rPr>
          <w:b/>
          <w:bCs/>
          <w:sz w:val="20"/>
          <w:lang w:val="en-GB"/>
        </w:rPr>
      </w:pPr>
      <w:r>
        <w:rPr>
          <w:b/>
          <w:bCs/>
          <w:color w:val="FF0000"/>
          <w:sz w:val="24"/>
          <w:szCs w:val="24"/>
          <w:lang w:val="en-GB"/>
        </w:rPr>
        <w:t>&lt;Unchanged part omitted&gt;</w:t>
      </w:r>
    </w:p>
    <w:p w14:paraId="045E750A" w14:textId="77777777" w:rsidR="009A68EE" w:rsidRDefault="000528A8">
      <w:pPr>
        <w:pStyle w:val="3GPPText"/>
        <w:spacing w:before="0" w:after="0"/>
        <w:ind w:left="1460" w:hanging="425"/>
        <w:jc w:val="left"/>
        <w:rPr>
          <w:sz w:val="20"/>
        </w:rPr>
      </w:pPr>
      <w:r>
        <w:rPr>
          <w:sz w:val="20"/>
        </w:rPr>
        <w:t>7a)</w:t>
      </w:r>
      <w:r>
        <w:rPr>
          <w:sz w:val="20"/>
        </w:rPr>
        <w:tab/>
        <w:t xml:space="preserve">If sidelink DRX active time of RX UE is provided by the higher layer and there is no candidate single-slot or multi-slot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 the UE based on its implementation additionally selects and includes at least one candidate single-slot resource</w:t>
      </w:r>
      <w:del w:id="390" w:author="Kevin Lin" w:date="2023-11-11T02:25:00Z">
        <w:r>
          <w:rPr>
            <w:color w:val="000000"/>
            <w:sz w:val="20"/>
          </w:rPr>
          <w:delText>s</w:delText>
        </w:r>
      </w:del>
      <w:r>
        <w:rPr>
          <w:color w:val="000000"/>
          <w:sz w:val="20"/>
        </w:rPr>
        <w:t xml:space="preserve"> </w:t>
      </w:r>
      <w:ins w:id="391" w:author="Kevin Lin" w:date="2023-11-15T01:18:00Z">
        <w:r>
          <w:rPr>
            <w:color w:val="000000"/>
            <w:sz w:val="20"/>
          </w:rPr>
          <w:t xml:space="preserve">or at least one candidate multi-slot resource </w:t>
        </w:r>
      </w:ins>
      <w:r>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sz w:val="20"/>
        </w:rPr>
        <w:t>.</w:t>
      </w:r>
    </w:p>
    <w:p w14:paraId="36BCB2E9" w14:textId="77777777" w:rsidR="009A68EE" w:rsidRDefault="000528A8">
      <w:pPr>
        <w:pStyle w:val="3GPPText"/>
        <w:spacing w:before="0" w:after="0"/>
        <w:jc w:val="center"/>
        <w:rPr>
          <w:rStyle w:val="Strong"/>
          <w:rFonts w:ascii="Times" w:hAnsi="Times"/>
          <w:b w:val="0"/>
          <w:bCs w:val="0"/>
          <w:sz w:val="18"/>
          <w:szCs w:val="24"/>
        </w:rPr>
      </w:pPr>
      <w:r>
        <w:rPr>
          <w:b/>
          <w:bCs/>
          <w:color w:val="FF0000"/>
          <w:sz w:val="24"/>
        </w:rPr>
        <w:t>&lt;End of text proposal&gt;</w:t>
      </w:r>
    </w:p>
    <w:p w14:paraId="002869EB" w14:textId="77777777" w:rsidR="009A68EE" w:rsidRDefault="009A68EE">
      <w:pPr>
        <w:autoSpaceDE w:val="0"/>
        <w:autoSpaceDN w:val="0"/>
        <w:spacing w:after="0"/>
        <w:jc w:val="both"/>
        <w:rPr>
          <w:rFonts w:ascii="Times New Roman" w:hAnsi="Times New Roman"/>
          <w:szCs w:val="20"/>
          <w:lang w:val="en-US"/>
        </w:rPr>
      </w:pPr>
    </w:p>
    <w:p w14:paraId="2974049C" w14:textId="77777777" w:rsidR="009A68EE" w:rsidRDefault="000528A8">
      <w:pPr>
        <w:pStyle w:val="Heading2"/>
        <w:spacing w:after="0"/>
      </w:pPr>
      <w:r>
        <w:t>RAN1#116 (26 February – 01 March 2024)</w:t>
      </w:r>
    </w:p>
    <w:p w14:paraId="62E19CE7" w14:textId="77777777" w:rsidR="009A68EE" w:rsidRDefault="009A68EE">
      <w:pPr>
        <w:spacing w:after="0"/>
        <w:rPr>
          <w:b/>
          <w:bCs/>
          <w:highlight w:val="green"/>
        </w:rPr>
      </w:pPr>
    </w:p>
    <w:p w14:paraId="044D360B" w14:textId="77777777" w:rsidR="009A68EE" w:rsidRDefault="000528A8">
      <w:pPr>
        <w:spacing w:after="0"/>
        <w:rPr>
          <w:b/>
          <w:bCs/>
        </w:rPr>
      </w:pPr>
      <w:r>
        <w:rPr>
          <w:rFonts w:hint="eastAsia"/>
          <w:b/>
          <w:bCs/>
          <w:highlight w:val="green"/>
        </w:rPr>
        <w:t>A</w:t>
      </w:r>
      <w:r>
        <w:rPr>
          <w:b/>
          <w:bCs/>
          <w:highlight w:val="green"/>
        </w:rPr>
        <w:t>greement</w:t>
      </w:r>
    </w:p>
    <w:p w14:paraId="211EFB98" w14:textId="77777777" w:rsidR="009A68EE" w:rsidRDefault="000528A8">
      <w:pPr>
        <w:spacing w:after="0"/>
      </w:pPr>
      <w:r>
        <w:rPr>
          <w:bCs/>
        </w:rPr>
        <w:t>TP#1 (editorial corrections) in Section 4.1.1 of R1-2401529 for TS 37.213 is endorsed.</w:t>
      </w:r>
    </w:p>
    <w:p w14:paraId="3CA6C784" w14:textId="77777777" w:rsidR="009A68EE" w:rsidRDefault="009A68EE">
      <w:pPr>
        <w:spacing w:after="0"/>
      </w:pPr>
    </w:p>
    <w:p w14:paraId="6540EFDD" w14:textId="77777777" w:rsidR="009A68EE" w:rsidRDefault="000528A8">
      <w:pPr>
        <w:spacing w:after="0"/>
        <w:rPr>
          <w:b/>
          <w:bCs/>
        </w:rPr>
      </w:pPr>
      <w:r>
        <w:rPr>
          <w:rFonts w:hint="eastAsia"/>
          <w:b/>
          <w:bCs/>
          <w:highlight w:val="green"/>
        </w:rPr>
        <w:t>A</w:t>
      </w:r>
      <w:r>
        <w:rPr>
          <w:b/>
          <w:bCs/>
          <w:highlight w:val="green"/>
        </w:rPr>
        <w:t>greement</w:t>
      </w:r>
    </w:p>
    <w:p w14:paraId="073ED41F" w14:textId="77777777" w:rsidR="009A68EE" w:rsidRDefault="000528A8">
      <w:pPr>
        <w:spacing w:after="0"/>
      </w:pPr>
      <w:r>
        <w:t>TP#2 in Section 4.2.1 of R1-2401529 for TS 37.213 Clause 4.5.3</w:t>
      </w:r>
      <w:r>
        <w:rPr>
          <w:bCs/>
        </w:rPr>
        <w:t xml:space="preserve"> is endorsed.</w:t>
      </w:r>
    </w:p>
    <w:p w14:paraId="105C4CC8" w14:textId="77777777" w:rsidR="009A68EE" w:rsidRDefault="009A68EE">
      <w:pPr>
        <w:spacing w:after="0"/>
      </w:pPr>
    </w:p>
    <w:p w14:paraId="3FFA4BE1" w14:textId="77777777" w:rsidR="009A68EE" w:rsidRDefault="000528A8">
      <w:pPr>
        <w:spacing w:after="0"/>
        <w:rPr>
          <w:b/>
          <w:bCs/>
        </w:rPr>
      </w:pPr>
      <w:r>
        <w:rPr>
          <w:rFonts w:hint="eastAsia"/>
          <w:b/>
          <w:bCs/>
          <w:highlight w:val="green"/>
        </w:rPr>
        <w:t>A</w:t>
      </w:r>
      <w:r>
        <w:rPr>
          <w:b/>
          <w:bCs/>
          <w:highlight w:val="green"/>
        </w:rPr>
        <w:t>greement</w:t>
      </w:r>
    </w:p>
    <w:p w14:paraId="003DCB90" w14:textId="77777777" w:rsidR="009A68EE" w:rsidRDefault="000528A8">
      <w:pPr>
        <w:spacing w:after="0"/>
      </w:pPr>
      <w:r>
        <w:t>TP#3 in Section 4.3.1 of R1-2401529 for TS 37.213 Clause 4.5.3</w:t>
      </w:r>
      <w:r>
        <w:rPr>
          <w:bCs/>
        </w:rPr>
        <w:t xml:space="preserve"> is endorsed.</w:t>
      </w:r>
    </w:p>
    <w:p w14:paraId="5DB6F81A" w14:textId="77777777" w:rsidR="009A68EE" w:rsidRDefault="009A68EE">
      <w:pPr>
        <w:spacing w:after="0"/>
      </w:pPr>
    </w:p>
    <w:p w14:paraId="4F58DE67" w14:textId="77777777" w:rsidR="009A68EE" w:rsidRDefault="000528A8">
      <w:pPr>
        <w:spacing w:after="0"/>
        <w:rPr>
          <w:b/>
          <w:bCs/>
        </w:rPr>
      </w:pPr>
      <w:r>
        <w:rPr>
          <w:rFonts w:hint="eastAsia"/>
          <w:b/>
          <w:bCs/>
          <w:highlight w:val="green"/>
        </w:rPr>
        <w:t>A</w:t>
      </w:r>
      <w:r>
        <w:rPr>
          <w:b/>
          <w:bCs/>
          <w:highlight w:val="green"/>
        </w:rPr>
        <w:t>greement</w:t>
      </w:r>
    </w:p>
    <w:p w14:paraId="1F58FF4B" w14:textId="77777777" w:rsidR="009A68EE" w:rsidRDefault="000528A8">
      <w:pPr>
        <w:spacing w:after="0"/>
      </w:pPr>
      <w:r>
        <w:t>TP#4 in Section 4.4.1 of R1-2401529 for TS 37.213 Clause 4.5.3</w:t>
      </w:r>
      <w:r>
        <w:rPr>
          <w:bCs/>
        </w:rPr>
        <w:t xml:space="preserve"> is endorsed.</w:t>
      </w:r>
    </w:p>
    <w:p w14:paraId="3446ACF9" w14:textId="77777777" w:rsidR="009A68EE" w:rsidRDefault="009A68EE">
      <w:pPr>
        <w:spacing w:after="0"/>
      </w:pPr>
    </w:p>
    <w:p w14:paraId="1666A64D" w14:textId="77777777" w:rsidR="009A68EE" w:rsidRDefault="000528A8">
      <w:pPr>
        <w:spacing w:after="0"/>
        <w:rPr>
          <w:b/>
          <w:bCs/>
        </w:rPr>
      </w:pPr>
      <w:r>
        <w:rPr>
          <w:rFonts w:hint="eastAsia"/>
          <w:b/>
          <w:bCs/>
          <w:highlight w:val="green"/>
        </w:rPr>
        <w:t>A</w:t>
      </w:r>
      <w:r>
        <w:rPr>
          <w:b/>
          <w:bCs/>
          <w:highlight w:val="green"/>
        </w:rPr>
        <w:t>greement</w:t>
      </w:r>
    </w:p>
    <w:p w14:paraId="7B068347" w14:textId="77777777" w:rsidR="009A68EE" w:rsidRDefault="000528A8">
      <w:pPr>
        <w:spacing w:after="0"/>
      </w:pPr>
      <w:r>
        <w:t>TP#5 in Section 4.5.1 of R1-2401529 for TS 37.213 Clause 4.5.6.1</w:t>
      </w:r>
      <w:r>
        <w:rPr>
          <w:bCs/>
        </w:rPr>
        <w:t xml:space="preserve"> is endorsed.</w:t>
      </w:r>
    </w:p>
    <w:p w14:paraId="43E73A8C" w14:textId="77777777" w:rsidR="009A68EE" w:rsidRDefault="009A68EE">
      <w:pPr>
        <w:spacing w:after="0"/>
      </w:pPr>
    </w:p>
    <w:p w14:paraId="18BDDB2A" w14:textId="77777777" w:rsidR="009A68EE" w:rsidRDefault="000528A8">
      <w:pPr>
        <w:spacing w:after="0"/>
        <w:rPr>
          <w:b/>
          <w:bCs/>
        </w:rPr>
      </w:pPr>
      <w:r>
        <w:rPr>
          <w:rFonts w:hint="eastAsia"/>
          <w:b/>
          <w:bCs/>
          <w:highlight w:val="green"/>
        </w:rPr>
        <w:t>A</w:t>
      </w:r>
      <w:r>
        <w:rPr>
          <w:b/>
          <w:bCs/>
          <w:highlight w:val="green"/>
        </w:rPr>
        <w:t>greement</w:t>
      </w:r>
    </w:p>
    <w:p w14:paraId="468D869E" w14:textId="77777777" w:rsidR="009A68EE" w:rsidRDefault="000528A8">
      <w:pPr>
        <w:spacing w:after="0"/>
      </w:pPr>
      <w:r>
        <w:t>TP#7 in Section 4.7.1 of R1-2401529 for TS 37.213 Clause 4.5.3 and 4.5.6</w:t>
      </w:r>
      <w:r>
        <w:rPr>
          <w:bCs/>
        </w:rPr>
        <w:t xml:space="preserve"> is endorsed.</w:t>
      </w:r>
    </w:p>
    <w:p w14:paraId="3E722341" w14:textId="77777777" w:rsidR="009A68EE" w:rsidRDefault="009A68EE">
      <w:pPr>
        <w:spacing w:after="0"/>
      </w:pPr>
    </w:p>
    <w:p w14:paraId="3BBF55DF" w14:textId="77777777" w:rsidR="009A68EE" w:rsidRDefault="000528A8">
      <w:pPr>
        <w:spacing w:after="0"/>
        <w:rPr>
          <w:b/>
          <w:bCs/>
        </w:rPr>
      </w:pPr>
      <w:r>
        <w:rPr>
          <w:rFonts w:hint="eastAsia"/>
          <w:b/>
          <w:bCs/>
          <w:highlight w:val="green"/>
        </w:rPr>
        <w:t>A</w:t>
      </w:r>
      <w:r>
        <w:rPr>
          <w:b/>
          <w:bCs/>
          <w:highlight w:val="green"/>
        </w:rPr>
        <w:t>greement</w:t>
      </w:r>
    </w:p>
    <w:p w14:paraId="364E1D03" w14:textId="77777777" w:rsidR="009A68EE" w:rsidRDefault="000528A8">
      <w:pPr>
        <w:spacing w:after="0"/>
      </w:pPr>
      <w:r>
        <w:t>TP#17 in Section 4.17.1 of R1-2401529 for TS 38.214 Clause 8.1.2.1</w:t>
      </w:r>
      <w:r>
        <w:rPr>
          <w:bCs/>
        </w:rPr>
        <w:t xml:space="preserve"> is endorsed.</w:t>
      </w:r>
    </w:p>
    <w:p w14:paraId="6DBBBD20" w14:textId="77777777" w:rsidR="009A68EE" w:rsidRDefault="009A68EE">
      <w:pPr>
        <w:spacing w:after="0"/>
      </w:pPr>
    </w:p>
    <w:p w14:paraId="565367F0" w14:textId="77777777" w:rsidR="009A68EE" w:rsidRDefault="000528A8">
      <w:pPr>
        <w:spacing w:after="0"/>
        <w:rPr>
          <w:b/>
          <w:bCs/>
        </w:rPr>
      </w:pPr>
      <w:r>
        <w:rPr>
          <w:rFonts w:hint="eastAsia"/>
          <w:b/>
          <w:bCs/>
          <w:highlight w:val="green"/>
        </w:rPr>
        <w:t>A</w:t>
      </w:r>
      <w:r>
        <w:rPr>
          <w:b/>
          <w:bCs/>
          <w:highlight w:val="green"/>
        </w:rPr>
        <w:t>greement</w:t>
      </w:r>
    </w:p>
    <w:p w14:paraId="58C75101" w14:textId="77777777" w:rsidR="009A68EE" w:rsidRDefault="000528A8">
      <w:pPr>
        <w:spacing w:after="0"/>
      </w:pPr>
      <w:r>
        <w:t>TP#8 in Section 4.8.1 of R1-2401529 for TS 37.213 Clause 4.5.4</w:t>
      </w:r>
      <w:r>
        <w:rPr>
          <w:bCs/>
        </w:rPr>
        <w:t xml:space="preserve"> is endorsed.</w:t>
      </w:r>
    </w:p>
    <w:p w14:paraId="717B8600" w14:textId="77777777" w:rsidR="009A68EE" w:rsidRDefault="009A68EE">
      <w:pPr>
        <w:spacing w:after="0"/>
      </w:pPr>
    </w:p>
    <w:p w14:paraId="2AD0AAC2" w14:textId="77777777" w:rsidR="009A68EE" w:rsidRDefault="000528A8">
      <w:pPr>
        <w:spacing w:after="0"/>
        <w:rPr>
          <w:b/>
          <w:bCs/>
        </w:rPr>
      </w:pPr>
      <w:r>
        <w:rPr>
          <w:rFonts w:hint="eastAsia"/>
          <w:b/>
          <w:bCs/>
          <w:highlight w:val="green"/>
        </w:rPr>
        <w:t>A</w:t>
      </w:r>
      <w:r>
        <w:rPr>
          <w:b/>
          <w:bCs/>
          <w:highlight w:val="green"/>
        </w:rPr>
        <w:t>greement</w:t>
      </w:r>
    </w:p>
    <w:p w14:paraId="22339897" w14:textId="77777777" w:rsidR="009A68EE" w:rsidRDefault="000528A8">
      <w:pPr>
        <w:spacing w:after="0"/>
      </w:pPr>
      <w:r>
        <w:t>TP#12 in Section 4.12.1 of R1-2401529 for TS 37.213 Clause 4.5.5.1</w:t>
      </w:r>
      <w:r>
        <w:rPr>
          <w:bCs/>
        </w:rPr>
        <w:t xml:space="preserve"> is endorsed.</w:t>
      </w:r>
    </w:p>
    <w:p w14:paraId="3071909A" w14:textId="77777777" w:rsidR="009A68EE" w:rsidRDefault="009A68EE">
      <w:pPr>
        <w:pStyle w:val="3GPPAgreements"/>
        <w:numPr>
          <w:ilvl w:val="0"/>
          <w:numId w:val="0"/>
        </w:numPr>
        <w:spacing w:before="0" w:after="0"/>
        <w:rPr>
          <w:sz w:val="20"/>
          <w:szCs w:val="18"/>
        </w:rPr>
      </w:pPr>
    </w:p>
    <w:p w14:paraId="0FC5432F" w14:textId="77777777" w:rsidR="009A68EE" w:rsidRDefault="000528A8">
      <w:pPr>
        <w:spacing w:after="0"/>
        <w:rPr>
          <w:b/>
          <w:bCs/>
        </w:rPr>
      </w:pPr>
      <w:r>
        <w:rPr>
          <w:rFonts w:hint="eastAsia"/>
          <w:b/>
          <w:bCs/>
          <w:highlight w:val="green"/>
        </w:rPr>
        <w:t>A</w:t>
      </w:r>
      <w:r>
        <w:rPr>
          <w:b/>
          <w:bCs/>
          <w:highlight w:val="green"/>
        </w:rPr>
        <w:t>greement</w:t>
      </w:r>
    </w:p>
    <w:p w14:paraId="1DAF1062" w14:textId="77777777" w:rsidR="009A68EE" w:rsidRDefault="000528A8">
      <w:pPr>
        <w:spacing w:after="0"/>
      </w:pPr>
      <w:r>
        <w:t>TP#6 in Section 4.6.1 of R1-2401530 for TS 37.213 Clause 4.5.6.2 is endorsed.</w:t>
      </w:r>
    </w:p>
    <w:p w14:paraId="60143CD1" w14:textId="77777777" w:rsidR="009A68EE" w:rsidRDefault="009A68EE">
      <w:pPr>
        <w:spacing w:after="0"/>
      </w:pPr>
    </w:p>
    <w:p w14:paraId="036E0721" w14:textId="77777777" w:rsidR="009A68EE" w:rsidRDefault="000528A8">
      <w:pPr>
        <w:spacing w:after="0"/>
        <w:rPr>
          <w:b/>
          <w:bCs/>
        </w:rPr>
      </w:pPr>
      <w:r>
        <w:rPr>
          <w:rFonts w:hint="eastAsia"/>
          <w:b/>
          <w:bCs/>
          <w:highlight w:val="green"/>
        </w:rPr>
        <w:t>A</w:t>
      </w:r>
      <w:r>
        <w:rPr>
          <w:b/>
          <w:bCs/>
          <w:highlight w:val="green"/>
        </w:rPr>
        <w:t>greement</w:t>
      </w:r>
    </w:p>
    <w:p w14:paraId="2F14315D" w14:textId="77777777" w:rsidR="009A68EE" w:rsidRDefault="000528A8">
      <w:pPr>
        <w:spacing w:after="0"/>
      </w:pPr>
      <w:r>
        <w:t>The TP below is endorsed for TS38.211</w:t>
      </w:r>
    </w:p>
    <w:p w14:paraId="34B6955A" w14:textId="77777777" w:rsidR="009A68EE" w:rsidRDefault="000528A8">
      <w:pPr>
        <w:pStyle w:val="ListParagraph"/>
        <w:numPr>
          <w:ilvl w:val="0"/>
          <w:numId w:val="62"/>
        </w:numPr>
        <w:spacing w:after="0" w:line="240" w:lineRule="auto"/>
        <w:ind w:leftChars="0"/>
      </w:pPr>
      <w:r>
        <w:rPr>
          <w:rFonts w:hint="eastAsia"/>
        </w:rPr>
        <w:t>N</w:t>
      </w:r>
      <w:r>
        <w:t>ote to the editor: the bracket and the comma are also newly added (but don’t show in red in the TP below)</w:t>
      </w:r>
    </w:p>
    <w:p w14:paraId="5B8C6BFE" w14:textId="77777777" w:rsidR="009A68EE" w:rsidRDefault="009A68EE">
      <w:pPr>
        <w:spacing w:after="0"/>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A68EE" w14:paraId="53515A0D" w14:textId="77777777">
        <w:tc>
          <w:tcPr>
            <w:tcW w:w="2977" w:type="dxa"/>
            <w:tcBorders>
              <w:top w:val="single" w:sz="4" w:space="0" w:color="auto"/>
              <w:left w:val="single" w:sz="4" w:space="0" w:color="auto"/>
            </w:tcBorders>
          </w:tcPr>
          <w:p w14:paraId="3517E85C" w14:textId="77777777" w:rsidR="009A68EE" w:rsidRDefault="000528A8">
            <w:pPr>
              <w:pStyle w:val="CRCoverPage"/>
            </w:pPr>
            <w:r>
              <w:t>Reason for change:</w:t>
            </w:r>
          </w:p>
        </w:tc>
        <w:tc>
          <w:tcPr>
            <w:tcW w:w="6568" w:type="dxa"/>
            <w:tcBorders>
              <w:top w:val="single" w:sz="4" w:space="0" w:color="auto"/>
              <w:right w:val="single" w:sz="4" w:space="0" w:color="auto"/>
            </w:tcBorders>
            <w:shd w:val="pct30" w:color="FFFF00" w:fill="auto"/>
          </w:tcPr>
          <w:p w14:paraId="7139D947" w14:textId="77777777" w:rsidR="009A68EE" w:rsidRDefault="000528A8">
            <w:pPr>
              <w:pStyle w:val="CRCoverPage"/>
            </w:pPr>
            <w:r>
              <w:rPr>
                <w:lang w:eastAsia="ja-JP"/>
              </w:rPr>
              <w:t xml:space="preserve">Length-zero CPE has been agreed in RAN1 and currently this is not reflected in TS 38.211. For the sidelink channels, </w:t>
            </w:r>
            <w:proofErr w:type="spellStart"/>
            <w:r>
              <w:rPr>
                <w:lang w:eastAsia="ja-JP"/>
              </w:rPr>
              <w:t>i</w:t>
            </w:r>
            <w:proofErr w:type="spellEnd"/>
            <w:r>
              <w:rPr>
                <w:lang w:eastAsia="ja-JP"/>
              </w:rPr>
              <w:t xml:space="preserve">=0 currently results in an undefined value of </w:t>
            </w:r>
            <w:proofErr w:type="spellStart"/>
            <w:r>
              <w:rPr>
                <w:lang w:eastAsia="ja-JP"/>
              </w:rPr>
              <w:t>T_ext</w:t>
            </w:r>
            <w:proofErr w:type="spellEnd"/>
            <w:r>
              <w:rPr>
                <w:lang w:eastAsia="ja-JP"/>
              </w:rPr>
              <w:t xml:space="preserve"> and consequently no possibility to indicate </w:t>
            </w:r>
            <w:proofErr w:type="spellStart"/>
            <w:r>
              <w:rPr>
                <w:lang w:eastAsia="ja-JP"/>
              </w:rPr>
              <w:t>T_ext</w:t>
            </w:r>
            <w:proofErr w:type="spellEnd"/>
            <w:r>
              <w:rPr>
                <w:lang w:eastAsia="ja-JP"/>
              </w:rPr>
              <w:t>=0 in line with the agreement.</w:t>
            </w:r>
          </w:p>
        </w:tc>
      </w:tr>
      <w:tr w:rsidR="009A68EE" w14:paraId="55E840C5" w14:textId="77777777">
        <w:trPr>
          <w:trHeight w:val="70"/>
        </w:trPr>
        <w:tc>
          <w:tcPr>
            <w:tcW w:w="2977" w:type="dxa"/>
            <w:tcBorders>
              <w:left w:val="single" w:sz="4" w:space="0" w:color="auto"/>
            </w:tcBorders>
          </w:tcPr>
          <w:p w14:paraId="72F875DE" w14:textId="77777777" w:rsidR="009A68EE" w:rsidRDefault="009A68EE">
            <w:pPr>
              <w:pStyle w:val="CRCoverPage"/>
              <w:spacing w:after="0"/>
              <w:rPr>
                <w:sz w:val="8"/>
                <w:szCs w:val="8"/>
              </w:rPr>
            </w:pPr>
          </w:p>
        </w:tc>
        <w:tc>
          <w:tcPr>
            <w:tcW w:w="6568" w:type="dxa"/>
            <w:tcBorders>
              <w:right w:val="single" w:sz="4" w:space="0" w:color="auto"/>
            </w:tcBorders>
          </w:tcPr>
          <w:p w14:paraId="40CEBAFD" w14:textId="77777777" w:rsidR="009A68EE" w:rsidRDefault="009A68EE">
            <w:pPr>
              <w:pStyle w:val="CRCoverPage"/>
              <w:spacing w:after="0"/>
              <w:rPr>
                <w:sz w:val="8"/>
                <w:szCs w:val="8"/>
              </w:rPr>
            </w:pPr>
          </w:p>
        </w:tc>
      </w:tr>
      <w:tr w:rsidR="009A68EE" w14:paraId="187D2F94" w14:textId="77777777">
        <w:tc>
          <w:tcPr>
            <w:tcW w:w="2977" w:type="dxa"/>
            <w:tcBorders>
              <w:left w:val="single" w:sz="4" w:space="0" w:color="auto"/>
            </w:tcBorders>
          </w:tcPr>
          <w:p w14:paraId="4A099CA2" w14:textId="77777777" w:rsidR="009A68EE" w:rsidRDefault="000528A8">
            <w:pPr>
              <w:pStyle w:val="CRCoverPage"/>
            </w:pPr>
            <w:r>
              <w:t>Summary of change:</w:t>
            </w:r>
          </w:p>
        </w:tc>
        <w:tc>
          <w:tcPr>
            <w:tcW w:w="6568" w:type="dxa"/>
            <w:tcBorders>
              <w:right w:val="single" w:sz="4" w:space="0" w:color="auto"/>
            </w:tcBorders>
            <w:shd w:val="pct30" w:color="FFFF00" w:fill="auto"/>
          </w:tcPr>
          <w:p w14:paraId="6DCACF3C" w14:textId="77777777" w:rsidR="009A68EE" w:rsidRDefault="000528A8">
            <w:pPr>
              <w:pStyle w:val="CRCoverPage"/>
            </w:pPr>
            <w:r>
              <w:rPr>
                <w:rFonts w:eastAsia="DengXian"/>
                <w:szCs w:val="18"/>
                <w:lang w:eastAsia="zh-CN"/>
              </w:rPr>
              <w:t xml:space="preserve">Reuse the NR-U equation for </w:t>
            </w:r>
            <w:r>
              <w:t xml:space="preserve">dynamically scheduled PUSCH, SRS, and PUCCH transmissions. Using index </w:t>
            </w:r>
            <m:oMath>
              <m:r>
                <w:rPr>
                  <w:rFonts w:ascii="Cambria Math" w:hAnsi="Cambria Math"/>
                </w:rPr>
                <m:t>i=0</m:t>
              </m:r>
            </m:oMath>
            <w:r>
              <w:t xml:space="preserve"> from Table 5.3.1-3 would identify a CPE with length zero.</w:t>
            </w:r>
          </w:p>
        </w:tc>
      </w:tr>
      <w:tr w:rsidR="009A68EE" w14:paraId="433D3CBF" w14:textId="77777777">
        <w:tc>
          <w:tcPr>
            <w:tcW w:w="2977" w:type="dxa"/>
            <w:tcBorders>
              <w:left w:val="single" w:sz="4" w:space="0" w:color="auto"/>
            </w:tcBorders>
          </w:tcPr>
          <w:p w14:paraId="15970122" w14:textId="77777777" w:rsidR="009A68EE" w:rsidRDefault="009A68EE">
            <w:pPr>
              <w:pStyle w:val="CRCoverPage"/>
              <w:spacing w:after="0"/>
              <w:rPr>
                <w:sz w:val="8"/>
                <w:szCs w:val="8"/>
              </w:rPr>
            </w:pPr>
          </w:p>
        </w:tc>
        <w:tc>
          <w:tcPr>
            <w:tcW w:w="6568" w:type="dxa"/>
            <w:tcBorders>
              <w:right w:val="single" w:sz="4" w:space="0" w:color="auto"/>
            </w:tcBorders>
          </w:tcPr>
          <w:p w14:paraId="5D1329F3" w14:textId="77777777" w:rsidR="009A68EE" w:rsidRDefault="009A68EE">
            <w:pPr>
              <w:pStyle w:val="CRCoverPage"/>
              <w:spacing w:after="0"/>
              <w:rPr>
                <w:sz w:val="8"/>
                <w:szCs w:val="8"/>
              </w:rPr>
            </w:pPr>
          </w:p>
        </w:tc>
      </w:tr>
      <w:tr w:rsidR="009A68EE" w14:paraId="1A528E50" w14:textId="77777777">
        <w:tc>
          <w:tcPr>
            <w:tcW w:w="2977" w:type="dxa"/>
            <w:tcBorders>
              <w:left w:val="single" w:sz="4" w:space="0" w:color="auto"/>
              <w:bottom w:val="single" w:sz="4" w:space="0" w:color="auto"/>
            </w:tcBorders>
          </w:tcPr>
          <w:p w14:paraId="1F5053B0" w14:textId="77777777" w:rsidR="009A68EE" w:rsidRDefault="000528A8">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67A75AC8" w14:textId="77777777" w:rsidR="009A68EE" w:rsidRDefault="000528A8">
            <w:pPr>
              <w:pStyle w:val="CRCoverPage"/>
            </w:pPr>
            <w:r>
              <w:t>The agreed length-zero CPE remains unusable in the specification.</w:t>
            </w:r>
          </w:p>
        </w:tc>
      </w:tr>
    </w:tbl>
    <w:p w14:paraId="6C2A5CDD" w14:textId="77777777" w:rsidR="009A68EE" w:rsidRDefault="009A68EE"/>
    <w:p w14:paraId="30398744" w14:textId="77777777" w:rsidR="009A68EE" w:rsidRDefault="000528A8">
      <w:pPr>
        <w:pStyle w:val="3GPPText"/>
        <w:spacing w:before="0" w:after="0"/>
        <w:jc w:val="center"/>
        <w:rPr>
          <w:b/>
          <w:bCs/>
          <w:sz w:val="21"/>
          <w:lang w:val="en-GB"/>
        </w:rPr>
      </w:pPr>
      <w:r>
        <w:rPr>
          <w:b/>
          <w:bCs/>
          <w:color w:val="FF0000"/>
          <w:sz w:val="24"/>
          <w:szCs w:val="24"/>
          <w:lang w:val="en-GB"/>
        </w:rPr>
        <w:t>&lt; Start of text proposal &gt;</w:t>
      </w:r>
    </w:p>
    <w:p w14:paraId="2A0714A5" w14:textId="77777777" w:rsidR="009A68EE" w:rsidRDefault="000528A8">
      <w:pPr>
        <w:rPr>
          <w:b/>
        </w:rPr>
      </w:pPr>
      <w:r>
        <w:rPr>
          <w:b/>
        </w:rPr>
        <w:t>5.3.1</w:t>
      </w:r>
      <w:r>
        <w:rPr>
          <w:b/>
        </w:rPr>
        <w:tab/>
        <w:t>OFDM baseband signal generation for all channels except PRACH and RIM-RS</w:t>
      </w:r>
    </w:p>
    <w:p w14:paraId="6CAFC8B8" w14:textId="77777777" w:rsidR="009A68EE" w:rsidRDefault="000528A8">
      <w:pPr>
        <w:pStyle w:val="3GPPText"/>
        <w:spacing w:before="0"/>
        <w:jc w:val="center"/>
        <w:rPr>
          <w:b/>
          <w:bCs/>
          <w:color w:val="FF0000"/>
          <w:sz w:val="24"/>
          <w:szCs w:val="24"/>
          <w:lang w:val="en-GB"/>
        </w:rPr>
      </w:pPr>
      <w:r>
        <w:rPr>
          <w:b/>
          <w:bCs/>
          <w:color w:val="FF0000"/>
          <w:sz w:val="24"/>
          <w:szCs w:val="24"/>
          <w:lang w:val="en-GB"/>
        </w:rPr>
        <w:t>&lt;Unchanged part omitted&gt;</w:t>
      </w:r>
    </w:p>
    <w:p w14:paraId="2EB41F53" w14:textId="77777777" w:rsidR="009A68EE" w:rsidRDefault="000528A8">
      <w:pPr>
        <w:pStyle w:val="B1"/>
        <w:ind w:left="800" w:firstLine="200"/>
      </w:pPr>
      <w:r>
        <w:t>-</w:t>
      </w:r>
      <w:r>
        <w:tab/>
        <w:t>for PSCCH/PSSCH, PSFCH, and S-SS/PSBCH block transmission</w:t>
      </w:r>
    </w:p>
    <w:p w14:paraId="4F227CF5" w14:textId="77777777" w:rsidR="009A68EE" w:rsidRDefault="00000000">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392"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393" w:author="Giovanni Chisci" w:date="2024-02-14T18:46:00Z">
                      <m:rPr>
                        <m:sty m:val="p"/>
                      </m:rPr>
                      <w:rPr>
                        <w:rFonts w:ascii="Cambria Math" w:hAnsi="Cambria Math"/>
                      </w:rPr>
                      <m:t>,</m:t>
                    </w:ins>
                  </m:r>
                  <m:r>
                    <w:ins w:id="394" w:author="Giovanni Chisci" w:date="2024-02-14T18:46:00Z">
                      <m:rPr>
                        <m:sty m:val="p"/>
                      </m:rPr>
                      <w:rPr>
                        <w:rFonts w:ascii="Cambria Math" w:hAnsi="Cambria Math"/>
                        <w:color w:val="FF0000"/>
                      </w:rPr>
                      <m:t>0</m:t>
                    </w:ins>
                  </m:r>
                </m:e>
              </m:d>
            </m:e>
          </m:func>
        </m:oMath>
      </m:oMathPara>
    </w:p>
    <w:p w14:paraId="7920999E" w14:textId="77777777" w:rsidR="009A68EE" w:rsidRDefault="000528A8">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2B241B3" w14:textId="77777777" w:rsidR="009A68EE" w:rsidRDefault="000528A8">
      <w:pPr>
        <w:jc w:val="center"/>
        <w:rPr>
          <w:sz w:val="18"/>
        </w:rPr>
      </w:pPr>
      <w:r>
        <w:rPr>
          <w:b/>
          <w:bCs/>
          <w:color w:val="FF0000"/>
          <w:sz w:val="24"/>
        </w:rPr>
        <w:t>&lt;End of text proposal&gt;</w:t>
      </w:r>
    </w:p>
    <w:p w14:paraId="3B8F613F" w14:textId="77777777" w:rsidR="009A68EE" w:rsidRDefault="000528A8">
      <w:pPr>
        <w:spacing w:after="0"/>
        <w:rPr>
          <w:b/>
          <w:bCs/>
        </w:rPr>
      </w:pPr>
      <w:r>
        <w:rPr>
          <w:rFonts w:hint="eastAsia"/>
          <w:b/>
          <w:bCs/>
          <w:highlight w:val="green"/>
        </w:rPr>
        <w:t>A</w:t>
      </w:r>
      <w:r>
        <w:rPr>
          <w:b/>
          <w:bCs/>
          <w:highlight w:val="green"/>
        </w:rPr>
        <w:t>greement</w:t>
      </w:r>
    </w:p>
    <w:p w14:paraId="0692730D" w14:textId="77777777" w:rsidR="009A68EE" w:rsidRDefault="000528A8">
      <w:pPr>
        <w:spacing w:after="0"/>
      </w:pPr>
      <w:r>
        <w:t>TP#18 in Section 4.18.1 of R1-2401530 for TS 38.214 Clause 8.1.4 is endorsed</w:t>
      </w:r>
    </w:p>
    <w:p w14:paraId="3B545FF0" w14:textId="77777777" w:rsidR="009A68EE" w:rsidRDefault="000528A8">
      <w:pPr>
        <w:pStyle w:val="ListParagraph"/>
        <w:numPr>
          <w:ilvl w:val="0"/>
          <w:numId w:val="62"/>
        </w:numPr>
        <w:autoSpaceDE w:val="0"/>
        <w:autoSpaceDN w:val="0"/>
        <w:spacing w:after="60" w:line="240" w:lineRule="auto"/>
        <w:ind w:leftChars="0"/>
        <w:jc w:val="both"/>
      </w:pPr>
      <w:r>
        <w:t>Note to the editor: the text asks to start a new paragraph (not to add that text in the specs).</w:t>
      </w:r>
    </w:p>
    <w:p w14:paraId="2EF14617" w14:textId="77777777" w:rsidR="009A68EE" w:rsidRDefault="009A68EE">
      <w:pPr>
        <w:spacing w:after="0"/>
      </w:pPr>
    </w:p>
    <w:p w14:paraId="791ABA44" w14:textId="77777777" w:rsidR="009A68EE" w:rsidRDefault="000528A8">
      <w:pPr>
        <w:spacing w:after="0"/>
        <w:rPr>
          <w:b/>
          <w:bCs/>
        </w:rPr>
      </w:pPr>
      <w:r>
        <w:rPr>
          <w:rFonts w:hint="eastAsia"/>
          <w:b/>
          <w:bCs/>
          <w:highlight w:val="green"/>
        </w:rPr>
        <w:t>A</w:t>
      </w:r>
      <w:r>
        <w:rPr>
          <w:b/>
          <w:bCs/>
          <w:highlight w:val="green"/>
        </w:rPr>
        <w:t>greement</w:t>
      </w:r>
    </w:p>
    <w:p w14:paraId="1168C1B6" w14:textId="77777777" w:rsidR="009A68EE" w:rsidRDefault="000528A8">
      <w:pPr>
        <w:spacing w:after="0"/>
      </w:pPr>
      <w:r>
        <w:t>TP#9 in Section 4.9.1 of R1-2401530 for TS 37.213 Clause 4.5 is endorsed without “, respectively”.</w:t>
      </w:r>
    </w:p>
    <w:p w14:paraId="7ADC1218" w14:textId="77777777" w:rsidR="009A68EE" w:rsidRDefault="009A68EE">
      <w:pPr>
        <w:spacing w:after="0"/>
      </w:pPr>
    </w:p>
    <w:p w14:paraId="67AF1EA6" w14:textId="77777777" w:rsidR="009A68EE" w:rsidRDefault="000528A8">
      <w:pPr>
        <w:spacing w:after="0"/>
        <w:rPr>
          <w:b/>
          <w:bCs/>
        </w:rPr>
      </w:pPr>
      <w:r>
        <w:rPr>
          <w:b/>
          <w:bCs/>
          <w:highlight w:val="green"/>
        </w:rPr>
        <w:t>Agreement</w:t>
      </w:r>
    </w:p>
    <w:p w14:paraId="4437B0ED" w14:textId="77777777" w:rsidR="009A68EE" w:rsidRDefault="000528A8">
      <w:pPr>
        <w:spacing w:after="0"/>
      </w:pPr>
      <w:r>
        <w:t>TP#10 in Section 4.10.1 of R1-2401530 for TS 37.213 Clause 4 is endorsed.</w:t>
      </w:r>
    </w:p>
    <w:p w14:paraId="278B6025" w14:textId="77777777" w:rsidR="009A68EE" w:rsidRDefault="009A68EE">
      <w:pPr>
        <w:spacing w:after="0"/>
      </w:pPr>
    </w:p>
    <w:p w14:paraId="28F4426F" w14:textId="77777777" w:rsidR="009A68EE" w:rsidRDefault="000528A8">
      <w:pPr>
        <w:spacing w:after="0"/>
        <w:rPr>
          <w:b/>
          <w:bCs/>
        </w:rPr>
      </w:pPr>
      <w:r>
        <w:rPr>
          <w:b/>
          <w:bCs/>
          <w:highlight w:val="green"/>
        </w:rPr>
        <w:t>Agreement</w:t>
      </w:r>
    </w:p>
    <w:p w14:paraId="3DA571BE" w14:textId="77777777" w:rsidR="009A68EE" w:rsidRDefault="000528A8">
      <w:pPr>
        <w:spacing w:after="0"/>
      </w:pPr>
      <w:r>
        <w:t>TP#11 in Section 4.11.1 of R1-2401530 for TS 37.213 Clause 4.5.1 is endorsed.</w:t>
      </w:r>
    </w:p>
    <w:p w14:paraId="0F096290" w14:textId="77777777" w:rsidR="009A68EE" w:rsidRDefault="009A68EE">
      <w:pPr>
        <w:spacing w:after="0"/>
      </w:pPr>
    </w:p>
    <w:p w14:paraId="7616EE4C" w14:textId="77777777" w:rsidR="009A68EE" w:rsidRDefault="000528A8">
      <w:pPr>
        <w:spacing w:after="0"/>
        <w:rPr>
          <w:b/>
          <w:bCs/>
        </w:rPr>
      </w:pPr>
      <w:r>
        <w:rPr>
          <w:b/>
          <w:bCs/>
          <w:highlight w:val="green"/>
        </w:rPr>
        <w:t>Agreement</w:t>
      </w:r>
    </w:p>
    <w:p w14:paraId="68C0DE74" w14:textId="77777777" w:rsidR="009A68EE" w:rsidRDefault="000528A8">
      <w:pPr>
        <w:spacing w:after="0"/>
      </w:pPr>
      <w:r>
        <w:t>TP#19 in Section 4.19.1 of R1-2401530 for TS 38.213 Clause 16.5 is endorsed.</w:t>
      </w:r>
    </w:p>
    <w:p w14:paraId="4A230A4A" w14:textId="77777777" w:rsidR="009A68EE" w:rsidRDefault="009A68EE">
      <w:pPr>
        <w:spacing w:after="0"/>
      </w:pPr>
    </w:p>
    <w:p w14:paraId="3D4EA647" w14:textId="77777777" w:rsidR="009A68EE" w:rsidRDefault="000528A8">
      <w:pPr>
        <w:spacing w:after="0"/>
        <w:rPr>
          <w:b/>
        </w:rPr>
      </w:pPr>
      <w:r>
        <w:rPr>
          <w:b/>
        </w:rPr>
        <w:t>Conclusion</w:t>
      </w:r>
    </w:p>
    <w:p w14:paraId="0D4DD321" w14:textId="77777777" w:rsidR="009A68EE" w:rsidRDefault="000528A8">
      <w:pPr>
        <w:spacing w:after="0"/>
        <w:rPr>
          <w:szCs w:val="20"/>
        </w:rPr>
      </w:pPr>
      <w:r>
        <w:rPr>
          <w:szCs w:val="20"/>
        </w:rPr>
        <w:t>When a UE resumes SL transmission(s) within its own COT, the CAPC value corresponding to the SL transmission(s) is at most equal to the CAPC value used to initiate the channel occupancy.</w:t>
      </w:r>
    </w:p>
    <w:p w14:paraId="7DA94A96" w14:textId="77777777" w:rsidR="009A68EE" w:rsidRDefault="009A68EE">
      <w:pPr>
        <w:spacing w:after="0"/>
      </w:pPr>
    </w:p>
    <w:p w14:paraId="629F6622" w14:textId="77777777" w:rsidR="009A68EE" w:rsidRDefault="000528A8">
      <w:pPr>
        <w:spacing w:after="0"/>
        <w:rPr>
          <w:rStyle w:val="Strong"/>
          <w:rFonts w:ascii="Times New Roman" w:hAnsi="Times New Roman"/>
          <w:szCs w:val="20"/>
        </w:rPr>
      </w:pPr>
      <w:r>
        <w:rPr>
          <w:rStyle w:val="Strong"/>
          <w:rFonts w:ascii="Times New Roman" w:hAnsi="Times New Roman"/>
          <w:szCs w:val="20"/>
          <w:highlight w:val="green"/>
        </w:rPr>
        <w:t>Agreement</w:t>
      </w:r>
    </w:p>
    <w:p w14:paraId="181E1A1E" w14:textId="77777777" w:rsidR="009A68EE" w:rsidRDefault="000528A8">
      <w:pPr>
        <w:pStyle w:val="ListParagraph"/>
        <w:numPr>
          <w:ilvl w:val="0"/>
          <w:numId w:val="62"/>
        </w:numPr>
        <w:autoSpaceDE w:val="0"/>
        <w:autoSpaceDN w:val="0"/>
        <w:spacing w:after="60" w:line="240" w:lineRule="auto"/>
        <w:ind w:leftChars="0"/>
        <w:jc w:val="both"/>
        <w:rPr>
          <w:rStyle w:val="Strong"/>
        </w:rPr>
      </w:pPr>
      <w:r>
        <w:rPr>
          <w:rStyle w:val="Strong"/>
          <w:b w:val="0"/>
          <w:bCs w:val="0"/>
        </w:rPr>
        <w:t>The TP below for TS 37.213 Clause 4.5.6.3 is endorsed.</w:t>
      </w:r>
    </w:p>
    <w:p w14:paraId="55DCBCBA" w14:textId="77777777" w:rsidR="009A68EE" w:rsidRDefault="000528A8">
      <w:pPr>
        <w:pStyle w:val="ListParagraph"/>
        <w:numPr>
          <w:ilvl w:val="0"/>
          <w:numId w:val="62"/>
        </w:numPr>
        <w:autoSpaceDE w:val="0"/>
        <w:autoSpaceDN w:val="0"/>
        <w:spacing w:after="60" w:line="240" w:lineRule="auto"/>
        <w:ind w:leftChars="0"/>
        <w:jc w:val="both"/>
        <w:rPr>
          <w:rStyle w:val="Strong"/>
          <w:b w:val="0"/>
          <w:bCs w:val="0"/>
        </w:rPr>
      </w:pPr>
      <w:r>
        <w:rPr>
          <w:rStyle w:val="Strong"/>
          <w:b w:val="0"/>
          <w:bCs w:val="0"/>
        </w:rPr>
        <w:t>Value ‘0’ is included in the RRC parameter “</w:t>
      </w:r>
      <w:proofErr w:type="spellStart"/>
      <w:r>
        <w:rPr>
          <w:i/>
          <w:iCs/>
        </w:rPr>
        <w:t>intraCellGuardBandsSL</w:t>
      </w:r>
      <w:proofErr w:type="spellEnd"/>
      <w:r>
        <w:rPr>
          <w:i/>
          <w:iCs/>
        </w:rPr>
        <w:t>-List</w:t>
      </w:r>
      <w:r>
        <w:rPr>
          <w:rStyle w:val="Strong"/>
          <w:b w:val="0"/>
          <w:bCs w:val="0"/>
        </w:rPr>
        <w:t>” with the following note to the provided as part of the update to the RRC parameter</w:t>
      </w:r>
    </w:p>
    <w:p w14:paraId="1040FE85" w14:textId="77777777" w:rsidR="009A68EE" w:rsidRDefault="000528A8">
      <w:pPr>
        <w:pStyle w:val="ListParagraph"/>
        <w:numPr>
          <w:ilvl w:val="0"/>
          <w:numId w:val="62"/>
        </w:numPr>
        <w:autoSpaceDE w:val="0"/>
        <w:autoSpaceDN w:val="0"/>
        <w:spacing w:after="60" w:line="240" w:lineRule="auto"/>
        <w:ind w:leftChars="0"/>
        <w:jc w:val="both"/>
      </w:pPr>
      <w:r>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25CA8C00" w14:textId="77777777">
        <w:tc>
          <w:tcPr>
            <w:tcW w:w="2126" w:type="dxa"/>
            <w:tcBorders>
              <w:top w:val="single" w:sz="4" w:space="0" w:color="auto"/>
              <w:left w:val="single" w:sz="4" w:space="0" w:color="auto"/>
            </w:tcBorders>
          </w:tcPr>
          <w:p w14:paraId="2870EAB7"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0EE94361" w14:textId="77777777" w:rsidR="009A68EE" w:rsidRDefault="000528A8">
            <w:pPr>
              <w:pStyle w:val="CRCoverPage"/>
            </w:pPr>
            <w:r>
              <w:t>Currently, square brackets are still in place for a paragraph in the multi-channel access procedures for SL transmissions.</w:t>
            </w:r>
          </w:p>
        </w:tc>
      </w:tr>
      <w:tr w:rsidR="009A68EE" w14:paraId="56A9D14A" w14:textId="77777777">
        <w:trPr>
          <w:trHeight w:val="98"/>
        </w:trPr>
        <w:tc>
          <w:tcPr>
            <w:tcW w:w="2126" w:type="dxa"/>
            <w:tcBorders>
              <w:left w:val="single" w:sz="4" w:space="0" w:color="auto"/>
            </w:tcBorders>
          </w:tcPr>
          <w:p w14:paraId="66699279" w14:textId="77777777" w:rsidR="009A68EE" w:rsidRDefault="009A68EE">
            <w:pPr>
              <w:pStyle w:val="CRCoverPage"/>
              <w:spacing w:after="0"/>
              <w:rPr>
                <w:sz w:val="8"/>
                <w:szCs w:val="8"/>
              </w:rPr>
            </w:pPr>
          </w:p>
        </w:tc>
        <w:tc>
          <w:tcPr>
            <w:tcW w:w="7135" w:type="dxa"/>
            <w:tcBorders>
              <w:right w:val="single" w:sz="4" w:space="0" w:color="auto"/>
            </w:tcBorders>
          </w:tcPr>
          <w:p w14:paraId="7B2507D1" w14:textId="77777777" w:rsidR="009A68EE" w:rsidRDefault="009A68EE">
            <w:pPr>
              <w:pStyle w:val="CRCoverPage"/>
              <w:spacing w:after="0"/>
              <w:rPr>
                <w:sz w:val="8"/>
                <w:szCs w:val="8"/>
              </w:rPr>
            </w:pPr>
          </w:p>
        </w:tc>
      </w:tr>
      <w:tr w:rsidR="009A68EE" w14:paraId="6FA03F18" w14:textId="77777777">
        <w:tc>
          <w:tcPr>
            <w:tcW w:w="2126" w:type="dxa"/>
            <w:tcBorders>
              <w:left w:val="single" w:sz="4" w:space="0" w:color="auto"/>
            </w:tcBorders>
          </w:tcPr>
          <w:p w14:paraId="4BCEE12B" w14:textId="77777777" w:rsidR="009A68EE" w:rsidRDefault="000528A8">
            <w:pPr>
              <w:pStyle w:val="CRCoverPage"/>
            </w:pPr>
            <w:r>
              <w:t>Summary of change:</w:t>
            </w:r>
          </w:p>
        </w:tc>
        <w:tc>
          <w:tcPr>
            <w:tcW w:w="7135" w:type="dxa"/>
            <w:tcBorders>
              <w:right w:val="single" w:sz="4" w:space="0" w:color="auto"/>
            </w:tcBorders>
            <w:shd w:val="pct30" w:color="FFFF00" w:fill="auto"/>
          </w:tcPr>
          <w:p w14:paraId="5AA10DEE" w14:textId="77777777" w:rsidR="009A68EE" w:rsidRDefault="000528A8">
            <w:pPr>
              <w:pStyle w:val="CRCoverPage"/>
            </w:pPr>
            <w:r>
              <w:t>Removal of the square brackets.</w:t>
            </w:r>
          </w:p>
        </w:tc>
      </w:tr>
      <w:tr w:rsidR="009A68EE" w14:paraId="25D6DACA" w14:textId="77777777">
        <w:tc>
          <w:tcPr>
            <w:tcW w:w="2126" w:type="dxa"/>
            <w:tcBorders>
              <w:left w:val="single" w:sz="4" w:space="0" w:color="auto"/>
            </w:tcBorders>
          </w:tcPr>
          <w:p w14:paraId="71A1818A" w14:textId="77777777" w:rsidR="009A68EE" w:rsidRDefault="009A68EE">
            <w:pPr>
              <w:pStyle w:val="CRCoverPage"/>
              <w:spacing w:after="0"/>
              <w:rPr>
                <w:sz w:val="8"/>
                <w:szCs w:val="8"/>
              </w:rPr>
            </w:pPr>
          </w:p>
        </w:tc>
        <w:tc>
          <w:tcPr>
            <w:tcW w:w="7135" w:type="dxa"/>
            <w:tcBorders>
              <w:right w:val="single" w:sz="4" w:space="0" w:color="auto"/>
            </w:tcBorders>
          </w:tcPr>
          <w:p w14:paraId="5BF374DB" w14:textId="77777777" w:rsidR="009A68EE" w:rsidRDefault="009A68EE">
            <w:pPr>
              <w:pStyle w:val="CRCoverPage"/>
              <w:spacing w:after="0"/>
              <w:rPr>
                <w:sz w:val="8"/>
                <w:szCs w:val="8"/>
              </w:rPr>
            </w:pPr>
          </w:p>
        </w:tc>
      </w:tr>
      <w:tr w:rsidR="009A68EE" w14:paraId="13C8976A" w14:textId="77777777">
        <w:tc>
          <w:tcPr>
            <w:tcW w:w="2126" w:type="dxa"/>
            <w:tcBorders>
              <w:left w:val="single" w:sz="4" w:space="0" w:color="auto"/>
              <w:bottom w:val="single" w:sz="4" w:space="0" w:color="auto"/>
            </w:tcBorders>
          </w:tcPr>
          <w:p w14:paraId="3E943A12"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57849157" w14:textId="77777777" w:rsidR="009A68EE" w:rsidRDefault="000528A8">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1658B10" w14:textId="77777777" w:rsidR="009A68EE" w:rsidRDefault="000528A8">
      <w:pPr>
        <w:pStyle w:val="3GPPText"/>
        <w:jc w:val="center"/>
        <w:rPr>
          <w:b/>
          <w:bCs/>
          <w:sz w:val="21"/>
          <w:lang w:val="en-GB"/>
        </w:rPr>
      </w:pPr>
      <w:r>
        <w:rPr>
          <w:b/>
          <w:bCs/>
          <w:color w:val="FF0000"/>
          <w:sz w:val="24"/>
          <w:szCs w:val="24"/>
          <w:lang w:val="en-GB"/>
        </w:rPr>
        <w:t>&lt; Start of text proposal &gt;</w:t>
      </w:r>
    </w:p>
    <w:p w14:paraId="7F949836" w14:textId="77777777" w:rsidR="009A68EE" w:rsidRDefault="000528A8">
      <w:pPr>
        <w:rPr>
          <w:b/>
        </w:rPr>
      </w:pPr>
      <w:r>
        <w:rPr>
          <w:b/>
        </w:rPr>
        <w:t>4.5.6.3</w:t>
      </w:r>
      <w:r>
        <w:rPr>
          <w:b/>
        </w:rPr>
        <w:tab/>
      </w:r>
      <w:proofErr w:type="gramStart"/>
      <w:r>
        <w:rPr>
          <w:b/>
        </w:rPr>
        <w:t>Multi-channel</w:t>
      </w:r>
      <w:proofErr w:type="gramEnd"/>
      <w:r>
        <w:rPr>
          <w:b/>
        </w:rPr>
        <w:t xml:space="preserve"> access procedures for SL transmissions</w:t>
      </w:r>
    </w:p>
    <w:p w14:paraId="02A040B0" w14:textId="77777777" w:rsidR="009A68EE" w:rsidRDefault="000528A8">
      <w:pPr>
        <w:pStyle w:val="3GPPText"/>
        <w:spacing w:before="0"/>
        <w:jc w:val="center"/>
        <w:rPr>
          <w:b/>
          <w:bCs/>
          <w:sz w:val="21"/>
          <w:lang w:val="en-GB"/>
        </w:rPr>
      </w:pPr>
      <w:r>
        <w:rPr>
          <w:b/>
          <w:bCs/>
          <w:color w:val="FF0000"/>
          <w:sz w:val="24"/>
          <w:szCs w:val="24"/>
          <w:lang w:val="en-GB"/>
        </w:rPr>
        <w:t>&lt;Unchanged part omitted&gt;</w:t>
      </w:r>
    </w:p>
    <w:p w14:paraId="58DE5729" w14:textId="77777777" w:rsidR="009A68EE" w:rsidRDefault="000528A8">
      <w:pPr>
        <w:pStyle w:val="B1"/>
      </w:pPr>
      <w:r>
        <w:lastRenderedPageBreak/>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64C294B7" w14:textId="77777777" w:rsidR="009A68EE" w:rsidRDefault="000528A8">
      <w:pPr>
        <w:pStyle w:val="B1"/>
      </w:pPr>
      <w:r>
        <w:t>-</w:t>
      </w:r>
      <w:r>
        <w:tab/>
      </w:r>
      <w:del w:id="395" w:author="Kevin Lin" w:date="2024-02-27T18:55:00Z">
        <w:r>
          <w:delText>[</w:delText>
        </w:r>
      </w:del>
      <w:r>
        <w:t xml:space="preserve">the UE may not transmit on a channel within the bandwidth of a carrier if the UE is configured without intra-cell guard band(s) on an SL bandwidth part as described in clause </w:t>
      </w:r>
      <w:del w:id="396" w:author="Moderator" w:date="2024-02-28T09:58:00Z">
        <w:r>
          <w:delText xml:space="preserve">X </w:delText>
        </w:r>
      </w:del>
      <w:ins w:id="397" w:author="Moderator" w:date="2024-02-28T09:58:00Z">
        <w:r>
          <w:t xml:space="preserve">7 </w:t>
        </w:r>
      </w:ins>
      <w:r>
        <w:t>of [8], and the UE fails to access any of the channels of the SL bandwidth part.</w:t>
      </w:r>
      <w:del w:id="398" w:author="Kevin Lin" w:date="2024-02-27T18:55:00Z">
        <w:r>
          <w:delText>]</w:delText>
        </w:r>
      </w:del>
    </w:p>
    <w:p w14:paraId="17D012A4" w14:textId="77777777" w:rsidR="009A68EE" w:rsidRDefault="000528A8">
      <w:pPr>
        <w:jc w:val="center"/>
        <w:rPr>
          <w:sz w:val="18"/>
        </w:rPr>
      </w:pPr>
      <w:r>
        <w:rPr>
          <w:b/>
          <w:bCs/>
          <w:color w:val="FF0000"/>
          <w:sz w:val="24"/>
        </w:rPr>
        <w:t>&lt;End of text proposal&gt;</w:t>
      </w:r>
    </w:p>
    <w:p w14:paraId="2467CF1C" w14:textId="77777777" w:rsidR="009A68EE" w:rsidRDefault="000528A8">
      <w:pPr>
        <w:spacing w:after="0"/>
        <w:rPr>
          <w:b/>
          <w:bCs/>
        </w:rPr>
      </w:pPr>
      <w:r>
        <w:rPr>
          <w:rFonts w:hint="eastAsia"/>
          <w:b/>
          <w:bCs/>
          <w:highlight w:val="green"/>
        </w:rPr>
        <w:t>A</w:t>
      </w:r>
      <w:r>
        <w:rPr>
          <w:b/>
          <w:bCs/>
          <w:highlight w:val="green"/>
        </w:rPr>
        <w:t>greement</w:t>
      </w:r>
    </w:p>
    <w:p w14:paraId="3D811B1F" w14:textId="77777777" w:rsidR="009A68EE" w:rsidRDefault="000528A8">
      <w:pPr>
        <w:spacing w:after="60"/>
      </w:pPr>
      <w:r>
        <w:t>The TP below is endorsed 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A68EE" w14:paraId="6A9CBD88" w14:textId="77777777">
        <w:tc>
          <w:tcPr>
            <w:tcW w:w="2126" w:type="dxa"/>
            <w:tcBorders>
              <w:top w:val="single" w:sz="4" w:space="0" w:color="auto"/>
              <w:left w:val="single" w:sz="4" w:space="0" w:color="auto"/>
            </w:tcBorders>
          </w:tcPr>
          <w:p w14:paraId="1CFA45B6" w14:textId="77777777" w:rsidR="009A68EE" w:rsidRDefault="000528A8">
            <w:pPr>
              <w:pStyle w:val="CRCoverPage"/>
            </w:pPr>
            <w:r>
              <w:t>Reason for change:</w:t>
            </w:r>
          </w:p>
        </w:tc>
        <w:tc>
          <w:tcPr>
            <w:tcW w:w="7135" w:type="dxa"/>
            <w:tcBorders>
              <w:top w:val="single" w:sz="4" w:space="0" w:color="auto"/>
              <w:right w:val="single" w:sz="4" w:space="0" w:color="auto"/>
            </w:tcBorders>
            <w:shd w:val="pct30" w:color="FFFF00" w:fill="auto"/>
          </w:tcPr>
          <w:p w14:paraId="48511B9A" w14:textId="77777777" w:rsidR="009A68EE" w:rsidRDefault="000528A8">
            <w:pPr>
              <w:pStyle w:val="CRCoverPage"/>
            </w:pPr>
            <w:r>
              <w:t xml:space="preserve">It is incorrect to say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 In fact, the starting slot where other UE(s) can start SL transmission(s) should take into account of the UE processing time.</w:t>
            </w:r>
          </w:p>
        </w:tc>
      </w:tr>
      <w:tr w:rsidR="009A68EE" w14:paraId="0560158F" w14:textId="77777777">
        <w:tc>
          <w:tcPr>
            <w:tcW w:w="2126" w:type="dxa"/>
            <w:tcBorders>
              <w:left w:val="single" w:sz="4" w:space="0" w:color="auto"/>
            </w:tcBorders>
          </w:tcPr>
          <w:p w14:paraId="1A1FFB67" w14:textId="77777777" w:rsidR="009A68EE" w:rsidRDefault="009A68EE">
            <w:pPr>
              <w:pStyle w:val="CRCoverPage"/>
              <w:spacing w:after="0"/>
              <w:rPr>
                <w:sz w:val="8"/>
                <w:szCs w:val="8"/>
              </w:rPr>
            </w:pPr>
          </w:p>
        </w:tc>
        <w:tc>
          <w:tcPr>
            <w:tcW w:w="7135" w:type="dxa"/>
            <w:tcBorders>
              <w:right w:val="single" w:sz="4" w:space="0" w:color="auto"/>
            </w:tcBorders>
          </w:tcPr>
          <w:p w14:paraId="57FC4E99" w14:textId="77777777" w:rsidR="009A68EE" w:rsidRDefault="009A68EE">
            <w:pPr>
              <w:pStyle w:val="CRCoverPage"/>
              <w:spacing w:after="0"/>
              <w:rPr>
                <w:sz w:val="8"/>
                <w:szCs w:val="8"/>
              </w:rPr>
            </w:pPr>
          </w:p>
        </w:tc>
      </w:tr>
      <w:tr w:rsidR="009A68EE" w14:paraId="266910F7" w14:textId="77777777">
        <w:tc>
          <w:tcPr>
            <w:tcW w:w="2126" w:type="dxa"/>
            <w:tcBorders>
              <w:left w:val="single" w:sz="4" w:space="0" w:color="auto"/>
            </w:tcBorders>
          </w:tcPr>
          <w:p w14:paraId="5227B77C" w14:textId="77777777" w:rsidR="009A68EE" w:rsidRDefault="000528A8">
            <w:pPr>
              <w:pStyle w:val="CRCoverPage"/>
            </w:pPr>
            <w:r>
              <w:t>Summary of change:</w:t>
            </w:r>
          </w:p>
        </w:tc>
        <w:tc>
          <w:tcPr>
            <w:tcW w:w="7135" w:type="dxa"/>
            <w:tcBorders>
              <w:right w:val="single" w:sz="4" w:space="0" w:color="auto"/>
            </w:tcBorders>
            <w:shd w:val="pct30" w:color="FFFF00" w:fill="auto"/>
          </w:tcPr>
          <w:p w14:paraId="58B6F426" w14:textId="77777777" w:rsidR="009A68EE" w:rsidRDefault="000528A8">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7DC1496A" w14:textId="77777777" w:rsidR="009A68EE" w:rsidRDefault="000528A8">
            <w:pPr>
              <w:pStyle w:val="CRCoverPage"/>
            </w:pPr>
            <w:r>
              <w:t>or</w:t>
            </w:r>
          </w:p>
          <w:p w14:paraId="7B2A721F" w14:textId="77777777" w:rsidR="009A68EE" w:rsidRDefault="000528A8">
            <w:pPr>
              <w:pStyle w:val="CRCoverPage"/>
            </w:pPr>
            <w:r>
              <w:t xml:space="preserve">To clearly state that the duration within which other UE(s) can use a shared channel occupancy for SL transmission(s)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tc>
      </w:tr>
      <w:tr w:rsidR="009A68EE" w14:paraId="2DA12EDF" w14:textId="77777777">
        <w:tc>
          <w:tcPr>
            <w:tcW w:w="2126" w:type="dxa"/>
            <w:tcBorders>
              <w:left w:val="single" w:sz="4" w:space="0" w:color="auto"/>
            </w:tcBorders>
          </w:tcPr>
          <w:p w14:paraId="27BC9764" w14:textId="77777777" w:rsidR="009A68EE" w:rsidRDefault="009A68EE">
            <w:pPr>
              <w:pStyle w:val="CRCoverPage"/>
              <w:spacing w:after="0"/>
              <w:rPr>
                <w:sz w:val="8"/>
                <w:szCs w:val="8"/>
              </w:rPr>
            </w:pPr>
          </w:p>
        </w:tc>
        <w:tc>
          <w:tcPr>
            <w:tcW w:w="7135" w:type="dxa"/>
            <w:tcBorders>
              <w:right w:val="single" w:sz="4" w:space="0" w:color="auto"/>
            </w:tcBorders>
          </w:tcPr>
          <w:p w14:paraId="0908B1FF" w14:textId="77777777" w:rsidR="009A68EE" w:rsidRDefault="009A68EE">
            <w:pPr>
              <w:pStyle w:val="CRCoverPage"/>
              <w:spacing w:after="0"/>
              <w:rPr>
                <w:sz w:val="8"/>
                <w:szCs w:val="8"/>
              </w:rPr>
            </w:pPr>
          </w:p>
        </w:tc>
      </w:tr>
      <w:tr w:rsidR="009A68EE" w14:paraId="0B7E80DE" w14:textId="77777777">
        <w:tc>
          <w:tcPr>
            <w:tcW w:w="2126" w:type="dxa"/>
            <w:tcBorders>
              <w:left w:val="single" w:sz="4" w:space="0" w:color="auto"/>
              <w:bottom w:val="single" w:sz="4" w:space="0" w:color="auto"/>
            </w:tcBorders>
          </w:tcPr>
          <w:p w14:paraId="1B8FF36F" w14:textId="77777777" w:rsidR="009A68EE" w:rsidRDefault="000528A8">
            <w:pPr>
              <w:pStyle w:val="CRCoverPage"/>
            </w:pPr>
            <w:r>
              <w:t>Consequences if not approved:</w:t>
            </w:r>
          </w:p>
        </w:tc>
        <w:tc>
          <w:tcPr>
            <w:tcW w:w="7135" w:type="dxa"/>
            <w:tcBorders>
              <w:bottom w:val="single" w:sz="4" w:space="0" w:color="auto"/>
              <w:right w:val="single" w:sz="4" w:space="0" w:color="auto"/>
            </w:tcBorders>
            <w:shd w:val="pct30" w:color="FFFF00" w:fill="auto"/>
          </w:tcPr>
          <w:p w14:paraId="7C7ABBAB" w14:textId="77777777" w:rsidR="009A68EE" w:rsidRDefault="000528A8">
            <w:pPr>
              <w:pStyle w:val="CRCoverPage"/>
            </w:pPr>
            <w:r>
              <w:t xml:space="preserve">The specification remains incorrect on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0F226DF0" w14:textId="77777777" w:rsidR="009A68EE" w:rsidRDefault="000528A8">
      <w:pPr>
        <w:spacing w:before="120" w:after="120"/>
        <w:jc w:val="center"/>
        <w:rPr>
          <w:b/>
          <w:bCs/>
          <w:color w:val="FF0000"/>
          <w:sz w:val="24"/>
          <w:lang w:eastAsia="zh-CN"/>
        </w:rPr>
      </w:pPr>
      <w:r>
        <w:rPr>
          <w:b/>
          <w:bCs/>
          <w:color w:val="FF0000"/>
          <w:sz w:val="24"/>
          <w:lang w:eastAsia="zh-CN"/>
        </w:rPr>
        <w:t>&lt; Start of text proposal &gt;</w:t>
      </w:r>
    </w:p>
    <w:p w14:paraId="36E046E3" w14:textId="77777777" w:rsidR="009A68EE" w:rsidRDefault="000528A8">
      <w:pPr>
        <w:rPr>
          <w:b/>
        </w:rPr>
      </w:pPr>
      <w:r>
        <w:rPr>
          <w:b/>
        </w:rPr>
        <w:t>4.5.3</w:t>
      </w:r>
      <w:r>
        <w:rPr>
          <w:b/>
        </w:rPr>
        <w:tab/>
        <w:t>SL channel access procedures in a shared channel occupancy</w:t>
      </w:r>
    </w:p>
    <w:p w14:paraId="550C3CDE" w14:textId="77777777" w:rsidR="009A68EE" w:rsidRDefault="000528A8">
      <w:pPr>
        <w:spacing w:after="120"/>
        <w:jc w:val="center"/>
        <w:rPr>
          <w:b/>
          <w:bCs/>
          <w:color w:val="FF0000"/>
          <w:sz w:val="24"/>
          <w:lang w:eastAsia="zh-CN"/>
        </w:rPr>
      </w:pPr>
      <w:r>
        <w:rPr>
          <w:b/>
          <w:bCs/>
          <w:color w:val="FF0000"/>
          <w:sz w:val="24"/>
          <w:lang w:eastAsia="zh-CN"/>
        </w:rPr>
        <w:t>&lt; Unchanged parts are omitted &gt;</w:t>
      </w:r>
    </w:p>
    <w:p w14:paraId="5187F8A6" w14:textId="77777777" w:rsidR="009A68EE" w:rsidRDefault="000528A8">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ins w:id="399" w:author="Kevin Lin" w:date="2024-02-27T12:16:00Z">
                <w:rPr>
                  <w:rFonts w:ascii="Cambria Math" w:hAnsi="Cambria Math"/>
                  <w:i/>
                </w:rPr>
              </w:ins>
            </m:ctrlPr>
          </m:sSubPr>
          <m:e>
            <m:r>
              <w:ins w:id="400" w:author="Kevin Lin" w:date="2024-02-27T12:16:00Z">
                <w:rPr>
                  <w:rFonts w:ascii="Cambria Math" w:hAnsi="Cambria Math"/>
                </w:rPr>
                <m:t>T</m:t>
              </w:ins>
            </m:r>
          </m:e>
          <m:sub>
            <m:r>
              <w:ins w:id="401" w:author="Kevin Lin" w:date="2024-02-27T12:16:00Z">
                <w:rPr>
                  <w:rFonts w:ascii="Cambria Math" w:hAnsi="Cambria Math"/>
                </w:rPr>
                <m:t>proc,0</m:t>
              </w:ins>
            </m:r>
          </m:sub>
        </m:sSub>
      </m:oMath>
      <w:ins w:id="402"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p w14:paraId="685AD6A3" w14:textId="77777777" w:rsidR="009A68EE" w:rsidRDefault="000528A8">
      <w:pPr>
        <w:spacing w:after="120"/>
        <w:jc w:val="center"/>
        <w:rPr>
          <w:b/>
          <w:bCs/>
          <w:color w:val="FF0000"/>
          <w:sz w:val="24"/>
          <w:lang w:eastAsia="zh-CN"/>
        </w:rPr>
      </w:pPr>
      <w:r>
        <w:rPr>
          <w:b/>
          <w:bCs/>
          <w:color w:val="FF0000"/>
          <w:sz w:val="24"/>
          <w:lang w:eastAsia="zh-CN"/>
        </w:rPr>
        <w:t>&lt; End of text proposal &gt;</w:t>
      </w:r>
    </w:p>
    <w:p w14:paraId="7FE91F5A" w14:textId="77777777" w:rsidR="009A68EE" w:rsidRDefault="000528A8">
      <w:pPr>
        <w:spacing w:after="0"/>
        <w:rPr>
          <w:b/>
          <w:bCs/>
        </w:rPr>
      </w:pPr>
      <w:r>
        <w:rPr>
          <w:rFonts w:hint="eastAsia"/>
          <w:b/>
          <w:bCs/>
          <w:highlight w:val="green"/>
        </w:rPr>
        <w:t>A</w:t>
      </w:r>
      <w:r>
        <w:rPr>
          <w:b/>
          <w:bCs/>
          <w:highlight w:val="green"/>
        </w:rPr>
        <w:t>greement</w:t>
      </w:r>
    </w:p>
    <w:p w14:paraId="2D64AE5E" w14:textId="77777777" w:rsidR="009A68EE" w:rsidRDefault="000528A8">
      <w:pPr>
        <w:spacing w:after="0"/>
      </w:pPr>
      <w:r>
        <w:t>The draft LS to RAN2 in R1-2401755 is endorsed. Final LS in R1-2401756.</w:t>
      </w:r>
    </w:p>
    <w:p w14:paraId="0A820A91" w14:textId="77777777" w:rsidR="009A68EE" w:rsidRDefault="009A68EE">
      <w:pPr>
        <w:spacing w:after="0"/>
        <w:rPr>
          <w:b/>
        </w:rPr>
      </w:pPr>
    </w:p>
    <w:p w14:paraId="39DC1BEA" w14:textId="77777777" w:rsidR="009A68EE" w:rsidRDefault="000528A8">
      <w:pPr>
        <w:spacing w:after="0"/>
        <w:rPr>
          <w:b/>
        </w:rPr>
      </w:pPr>
      <w:r>
        <w:rPr>
          <w:b/>
        </w:rPr>
        <w:t>Conclusion</w:t>
      </w:r>
    </w:p>
    <w:p w14:paraId="4C27C589" w14:textId="77777777" w:rsidR="009A68EE" w:rsidRDefault="000528A8">
      <w:pPr>
        <w:spacing w:after="0"/>
        <w:rPr>
          <w:rStyle w:val="Strong"/>
          <w:b w:val="0"/>
          <w:bCs w:val="0"/>
          <w:szCs w:val="20"/>
        </w:rPr>
      </w:pPr>
      <w:r>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2CD1F755" w14:textId="77777777" w:rsidR="009A68EE" w:rsidRDefault="000528A8">
      <w:pPr>
        <w:pStyle w:val="ListParagraph"/>
        <w:numPr>
          <w:ilvl w:val="0"/>
          <w:numId w:val="63"/>
        </w:numPr>
        <w:autoSpaceDE w:val="0"/>
        <w:autoSpaceDN w:val="0"/>
        <w:spacing w:after="60" w:line="240" w:lineRule="auto"/>
        <w:ind w:leftChars="0"/>
        <w:jc w:val="both"/>
        <w:rPr>
          <w:rStyle w:val="Strong"/>
          <w:b w:val="0"/>
          <w:bCs w:val="0"/>
        </w:rPr>
      </w:pPr>
      <w:r>
        <w:rPr>
          <w:rStyle w:val="Strong"/>
          <w:b w:val="0"/>
        </w:rPr>
        <w:t>Note: The portion of the SL transmission(s) overlapping with the shared COT can be transmitted</w:t>
      </w:r>
    </w:p>
    <w:p w14:paraId="0E0A3433" w14:textId="77777777" w:rsidR="009A68EE" w:rsidRDefault="009A68EE">
      <w:pPr>
        <w:spacing w:after="0"/>
        <w:rPr>
          <w:highlight w:val="green"/>
        </w:rPr>
      </w:pPr>
    </w:p>
    <w:p w14:paraId="38814479" w14:textId="77777777" w:rsidR="009A68EE" w:rsidRDefault="000528A8">
      <w:pPr>
        <w:spacing w:after="0"/>
        <w:rPr>
          <w:b/>
          <w:bCs/>
        </w:rPr>
      </w:pPr>
      <w:r>
        <w:rPr>
          <w:rFonts w:hint="eastAsia"/>
          <w:b/>
          <w:bCs/>
          <w:highlight w:val="green"/>
        </w:rPr>
        <w:t>A</w:t>
      </w:r>
      <w:r>
        <w:rPr>
          <w:b/>
          <w:bCs/>
          <w:highlight w:val="green"/>
        </w:rPr>
        <w:t>greement</w:t>
      </w:r>
    </w:p>
    <w:p w14:paraId="522C956C" w14:textId="77777777" w:rsidR="009A68EE" w:rsidRDefault="000528A8">
      <w:pPr>
        <w:spacing w:after="0"/>
      </w:pPr>
      <w:r>
        <w:rPr>
          <w:rFonts w:hint="eastAsia"/>
        </w:rPr>
        <w:t>T</w:t>
      </w:r>
      <w:r>
        <w:t xml:space="preserve">he TP for </w:t>
      </w:r>
      <w:r>
        <w:rPr>
          <w:bCs/>
        </w:rPr>
        <w:t xml:space="preserve">TS 37.213 </w:t>
      </w:r>
      <w:r>
        <w:t>in Proposal 3-6 (I) in (the second) section 3.3.3 in R1-2401531 is endorsed.</w:t>
      </w:r>
    </w:p>
    <w:p w14:paraId="136D244F" w14:textId="77777777" w:rsidR="009A68EE" w:rsidRDefault="009A68EE">
      <w:pPr>
        <w:autoSpaceDE w:val="0"/>
        <w:autoSpaceDN w:val="0"/>
        <w:spacing w:after="0"/>
        <w:jc w:val="both"/>
        <w:rPr>
          <w:rFonts w:ascii="Times New Roman" w:hAnsi="Times New Roman"/>
          <w:color w:val="FF0000"/>
          <w:szCs w:val="20"/>
          <w:lang w:val="en-US"/>
        </w:rPr>
      </w:pPr>
    </w:p>
    <w:p w14:paraId="5D169688" w14:textId="77777777" w:rsidR="009A68EE" w:rsidRDefault="000528A8">
      <w:pPr>
        <w:pStyle w:val="Heading2"/>
        <w:spacing w:after="0"/>
      </w:pPr>
      <w:r>
        <w:lastRenderedPageBreak/>
        <w:t>RAN1#116bis (15 – 19 April 2024)</w:t>
      </w:r>
    </w:p>
    <w:p w14:paraId="4699C336" w14:textId="77777777" w:rsidR="009A68EE" w:rsidRDefault="009A68EE">
      <w:pPr>
        <w:autoSpaceDE w:val="0"/>
        <w:autoSpaceDN w:val="0"/>
        <w:spacing w:after="0" w:line="240" w:lineRule="auto"/>
        <w:jc w:val="both"/>
        <w:rPr>
          <w:rFonts w:ascii="Times New Roman" w:hAnsi="Times New Roman"/>
          <w:color w:val="FF0000"/>
          <w:szCs w:val="20"/>
          <w:lang w:val="en-US"/>
        </w:rPr>
      </w:pPr>
    </w:p>
    <w:p w14:paraId="13E2C65C" w14:textId="77777777" w:rsidR="009A68EE" w:rsidRDefault="000528A8">
      <w:pPr>
        <w:spacing w:after="0" w:line="240" w:lineRule="auto"/>
        <w:rPr>
          <w:b/>
          <w:bCs/>
          <w:lang w:eastAsia="ko-KR"/>
        </w:rPr>
      </w:pPr>
      <w:r>
        <w:rPr>
          <w:b/>
          <w:bCs/>
          <w:highlight w:val="green"/>
          <w:lang w:eastAsia="ko-KR"/>
        </w:rPr>
        <w:t>Agreement</w:t>
      </w:r>
    </w:p>
    <w:p w14:paraId="7DE085CB" w14:textId="77777777" w:rsidR="009A68EE" w:rsidRDefault="000528A8">
      <w:pPr>
        <w:spacing w:after="0" w:line="240" w:lineRule="auto"/>
        <w:rPr>
          <w:lang w:eastAsia="ko-KR"/>
        </w:rPr>
      </w:pPr>
      <w:r>
        <w:rPr>
          <w:lang w:eastAsia="ko-KR"/>
        </w:rPr>
        <w:t>Adopt editorial correction TP#1 in Section 4.1.1 of R1-2403454 for TS 38.211 v18.2.0.</w:t>
      </w:r>
    </w:p>
    <w:p w14:paraId="2979BCCD" w14:textId="77777777" w:rsidR="009A68EE" w:rsidRDefault="009A68EE">
      <w:pPr>
        <w:spacing w:after="0" w:line="240" w:lineRule="auto"/>
        <w:rPr>
          <w:lang w:eastAsia="ko-KR"/>
        </w:rPr>
      </w:pPr>
    </w:p>
    <w:p w14:paraId="3E4CC848" w14:textId="77777777" w:rsidR="009A68EE" w:rsidRDefault="000528A8">
      <w:pPr>
        <w:spacing w:after="0" w:line="240" w:lineRule="auto"/>
        <w:rPr>
          <w:b/>
          <w:bCs/>
          <w:lang w:eastAsia="ko-KR"/>
        </w:rPr>
      </w:pPr>
      <w:r>
        <w:rPr>
          <w:b/>
          <w:bCs/>
          <w:highlight w:val="green"/>
          <w:lang w:eastAsia="ko-KR"/>
        </w:rPr>
        <w:t>Agreement</w:t>
      </w:r>
    </w:p>
    <w:p w14:paraId="22AC5AC2" w14:textId="77777777" w:rsidR="009A68EE" w:rsidRDefault="000528A8">
      <w:pPr>
        <w:spacing w:after="0" w:line="240" w:lineRule="auto"/>
        <w:rPr>
          <w:lang w:eastAsia="ko-KR"/>
        </w:rPr>
      </w:pPr>
      <w:r>
        <w:rPr>
          <w:lang w:eastAsia="ko-KR"/>
        </w:rPr>
        <w:t>Adopt editorial correction TP#2 in Section 4.2.1 of R1-2403454 for TS 38.212 v18.2.0</w:t>
      </w:r>
    </w:p>
    <w:p w14:paraId="49228DD5" w14:textId="77777777" w:rsidR="009A68EE" w:rsidRDefault="009A68EE">
      <w:pPr>
        <w:spacing w:after="0" w:line="240" w:lineRule="auto"/>
        <w:rPr>
          <w:lang w:eastAsia="ko-KR"/>
        </w:rPr>
      </w:pPr>
    </w:p>
    <w:p w14:paraId="4DA7F78C" w14:textId="77777777" w:rsidR="009A68EE" w:rsidRDefault="000528A8">
      <w:pPr>
        <w:spacing w:after="0" w:line="240" w:lineRule="auto"/>
        <w:rPr>
          <w:b/>
          <w:bCs/>
          <w:lang w:eastAsia="ko-KR"/>
        </w:rPr>
      </w:pPr>
      <w:r>
        <w:rPr>
          <w:b/>
          <w:bCs/>
          <w:highlight w:val="green"/>
          <w:lang w:eastAsia="ko-KR"/>
        </w:rPr>
        <w:t>Agreement</w:t>
      </w:r>
    </w:p>
    <w:p w14:paraId="3FD0A787" w14:textId="77777777" w:rsidR="009A68EE" w:rsidRDefault="000528A8">
      <w:pPr>
        <w:spacing w:after="0" w:line="240" w:lineRule="auto"/>
        <w:rPr>
          <w:lang w:eastAsia="ko-KR"/>
        </w:rPr>
      </w:pPr>
      <w:r>
        <w:rPr>
          <w:lang w:eastAsia="ko-KR"/>
        </w:rPr>
        <w:t>Adopt editorial correction TP#3 in Section 4.3.1 of R1-2403454 for TS 38.213 v18.2.0</w:t>
      </w:r>
    </w:p>
    <w:p w14:paraId="42B7AE93" w14:textId="77777777" w:rsidR="009A68EE" w:rsidRDefault="009A68EE">
      <w:pPr>
        <w:spacing w:after="0" w:line="240" w:lineRule="auto"/>
        <w:rPr>
          <w:lang w:eastAsia="ko-KR"/>
        </w:rPr>
      </w:pPr>
    </w:p>
    <w:p w14:paraId="1BB110A6" w14:textId="77777777" w:rsidR="009A68EE" w:rsidRDefault="000528A8">
      <w:pPr>
        <w:spacing w:after="0" w:line="240" w:lineRule="auto"/>
        <w:rPr>
          <w:b/>
          <w:bCs/>
          <w:lang w:eastAsia="ko-KR"/>
        </w:rPr>
      </w:pPr>
      <w:r>
        <w:rPr>
          <w:b/>
          <w:bCs/>
          <w:highlight w:val="green"/>
          <w:lang w:eastAsia="ko-KR"/>
        </w:rPr>
        <w:t>Agreement</w:t>
      </w:r>
    </w:p>
    <w:p w14:paraId="72D88293" w14:textId="77777777" w:rsidR="009A68EE" w:rsidRDefault="000528A8">
      <w:pPr>
        <w:spacing w:after="0" w:line="240" w:lineRule="auto"/>
        <w:rPr>
          <w:lang w:eastAsia="ko-KR"/>
        </w:rPr>
      </w:pPr>
      <w:r>
        <w:rPr>
          <w:lang w:eastAsia="ko-KR"/>
        </w:rPr>
        <w:t>Adopt editorial correction TP#5 in Section 4.5.1 of R1-2403454 for TS 37.213 v18.2.0</w:t>
      </w:r>
    </w:p>
    <w:p w14:paraId="77162C2C" w14:textId="77777777" w:rsidR="009A68EE" w:rsidRDefault="000528A8">
      <w:pPr>
        <w:numPr>
          <w:ilvl w:val="0"/>
          <w:numId w:val="64"/>
        </w:numPr>
        <w:spacing w:after="0" w:line="240" w:lineRule="auto"/>
        <w:rPr>
          <w:lang w:eastAsia="ko-KR"/>
        </w:rPr>
      </w:pPr>
      <w:r>
        <w:rPr>
          <w:lang w:eastAsia="ko-KR"/>
        </w:rPr>
        <w:t>Except all the changes with “</w:t>
      </w:r>
      <w:ins w:id="403" w:author="Giovanni Chisci [2]" w:date="2024-04-05T10:44:00Z">
        <w:r>
          <w:t>channel(s) including</w:t>
        </w:r>
      </w:ins>
      <w:r>
        <w:t>” and “</w:t>
      </w:r>
      <w:ins w:id="404" w:author="Giovanni Chisci [2]" w:date="2024-04-01T11:06:00Z">
        <w:r>
          <w:t>channels including the</w:t>
        </w:r>
      </w:ins>
      <w:r>
        <w:t>”</w:t>
      </w:r>
    </w:p>
    <w:p w14:paraId="28A98E0B" w14:textId="77777777" w:rsidR="009A68EE" w:rsidRDefault="009A68EE">
      <w:pPr>
        <w:autoSpaceDE w:val="0"/>
        <w:autoSpaceDN w:val="0"/>
        <w:spacing w:after="0" w:line="240" w:lineRule="auto"/>
        <w:jc w:val="both"/>
        <w:rPr>
          <w:rFonts w:ascii="Times New Roman" w:hAnsi="Times New Roman"/>
          <w:color w:val="FF0000"/>
          <w:szCs w:val="20"/>
        </w:rPr>
      </w:pPr>
    </w:p>
    <w:p w14:paraId="0BBB11CB"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22A64B66"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CPE determination for multiple TBs in R1-2403295.</w:t>
      </w:r>
    </w:p>
    <w:p w14:paraId="60A759CD" w14:textId="77777777" w:rsidR="009A68EE" w:rsidRDefault="009A68EE">
      <w:pPr>
        <w:pStyle w:val="3GPPAgreements"/>
        <w:numPr>
          <w:ilvl w:val="0"/>
          <w:numId w:val="0"/>
        </w:numPr>
        <w:spacing w:before="0" w:after="0" w:line="240" w:lineRule="auto"/>
        <w:rPr>
          <w:rStyle w:val="Strong"/>
          <w:b w:val="0"/>
          <w:bCs w:val="0"/>
          <w:sz w:val="20"/>
        </w:rPr>
      </w:pPr>
    </w:p>
    <w:p w14:paraId="0F2CEDD5"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49ACCE7C" w14:textId="77777777" w:rsidR="009A68EE" w:rsidRDefault="000528A8">
      <w:pPr>
        <w:pStyle w:val="3GPPAgreements"/>
        <w:numPr>
          <w:ilvl w:val="0"/>
          <w:numId w:val="0"/>
        </w:numPr>
        <w:spacing w:before="0" w:after="0" w:line="240" w:lineRule="auto"/>
        <w:rPr>
          <w:rStyle w:val="Strong"/>
          <w:b w:val="0"/>
          <w:sz w:val="20"/>
        </w:rPr>
      </w:pPr>
      <w:r>
        <w:rPr>
          <w:rStyle w:val="Strong"/>
          <w:b w:val="0"/>
          <w:sz w:val="20"/>
        </w:rPr>
        <w:t>It is concluded that no spec change is needed for the issue of no sensing result for CPE determination in R1-2403296.</w:t>
      </w:r>
    </w:p>
    <w:p w14:paraId="057A372E" w14:textId="77777777" w:rsidR="009A68EE" w:rsidRDefault="009A68EE">
      <w:pPr>
        <w:pStyle w:val="3GPPAgreements"/>
        <w:numPr>
          <w:ilvl w:val="0"/>
          <w:numId w:val="0"/>
        </w:numPr>
        <w:spacing w:before="0" w:after="0" w:line="240" w:lineRule="auto"/>
        <w:rPr>
          <w:b/>
          <w:bCs/>
          <w:i/>
          <w:iCs/>
          <w:color w:val="000000"/>
          <w:sz w:val="20"/>
          <w:highlight w:val="green"/>
        </w:rPr>
      </w:pPr>
    </w:p>
    <w:p w14:paraId="3CA381CE" w14:textId="77777777" w:rsidR="009A68EE" w:rsidRDefault="000528A8">
      <w:pPr>
        <w:pStyle w:val="3GPPAgreements"/>
        <w:numPr>
          <w:ilvl w:val="0"/>
          <w:numId w:val="0"/>
        </w:numPr>
        <w:spacing w:before="0" w:after="0" w:line="240" w:lineRule="auto"/>
        <w:rPr>
          <w:rStyle w:val="Strong"/>
          <w:sz w:val="20"/>
        </w:rPr>
      </w:pPr>
      <w:r>
        <w:rPr>
          <w:rStyle w:val="Strong"/>
          <w:sz w:val="20"/>
        </w:rPr>
        <w:t>Conclusion</w:t>
      </w:r>
    </w:p>
    <w:p w14:paraId="67B7881C" w14:textId="77777777" w:rsidR="009A68EE" w:rsidRDefault="000528A8">
      <w:pPr>
        <w:spacing w:after="0" w:line="240" w:lineRule="auto"/>
        <w:rPr>
          <w:rFonts w:ascii="Times New Roman" w:hAnsi="Times New Roman"/>
          <w:bCs/>
          <w:szCs w:val="20"/>
        </w:rPr>
      </w:pPr>
      <w:r>
        <w:rPr>
          <w:rFonts w:ascii="Times New Roman" w:hAnsi="Times New Roman"/>
          <w:bCs/>
          <w:szCs w:val="20"/>
        </w:rPr>
        <w:t>It is concluded that no spec change is needed for the issue of COT sharing flag in R1-2402219.</w:t>
      </w:r>
    </w:p>
    <w:p w14:paraId="06ED96EE" w14:textId="77777777" w:rsidR="009A68EE" w:rsidRDefault="009A68EE">
      <w:pPr>
        <w:autoSpaceDE w:val="0"/>
        <w:autoSpaceDN w:val="0"/>
        <w:spacing w:after="0" w:line="240" w:lineRule="auto"/>
        <w:jc w:val="both"/>
        <w:rPr>
          <w:rFonts w:ascii="Times New Roman" w:hAnsi="Times New Roman"/>
          <w:color w:val="FF0000"/>
          <w:szCs w:val="20"/>
        </w:rPr>
      </w:pPr>
    </w:p>
    <w:p w14:paraId="63C3EC7E"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6E549B47"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w:t>
      </w:r>
    </w:p>
    <w:p w14:paraId="3ED5D626" w14:textId="77777777" w:rsidR="009A68EE" w:rsidRDefault="009A68EE">
      <w:pPr>
        <w:spacing w:after="0" w:line="240" w:lineRule="auto"/>
        <w:rPr>
          <w:rFonts w:ascii="Times New Roman" w:hAnsi="Times New Roman"/>
          <w:bCs/>
          <w:szCs w:val="20"/>
        </w:rPr>
      </w:pPr>
    </w:p>
    <w:p w14:paraId="2C854440"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0F9819EE"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w:t>
      </w:r>
    </w:p>
    <w:p w14:paraId="5927684C" w14:textId="77777777" w:rsidR="009A68EE" w:rsidRDefault="009A68EE">
      <w:pPr>
        <w:autoSpaceDE w:val="0"/>
        <w:autoSpaceDN w:val="0"/>
        <w:spacing w:after="0" w:line="240" w:lineRule="auto"/>
        <w:jc w:val="both"/>
        <w:rPr>
          <w:rFonts w:ascii="Times New Roman" w:hAnsi="Times New Roman"/>
          <w:color w:val="FF0000"/>
          <w:szCs w:val="20"/>
        </w:rPr>
      </w:pPr>
    </w:p>
    <w:p w14:paraId="57D90539" w14:textId="77777777" w:rsidR="009A68EE" w:rsidRDefault="000528A8">
      <w:pPr>
        <w:pStyle w:val="3GPPAgreements"/>
        <w:numPr>
          <w:ilvl w:val="0"/>
          <w:numId w:val="0"/>
        </w:numPr>
        <w:spacing w:before="0" w:after="0" w:line="240" w:lineRule="auto"/>
        <w:rPr>
          <w:rStyle w:val="Strong"/>
          <w:sz w:val="20"/>
          <w:lang w:val="en-GB"/>
        </w:rPr>
      </w:pPr>
      <w:r>
        <w:rPr>
          <w:rStyle w:val="Strong"/>
          <w:rFonts w:hint="eastAsia"/>
          <w:sz w:val="20"/>
          <w:highlight w:val="green"/>
          <w:lang w:val="en-GB"/>
        </w:rPr>
        <w:t>A</w:t>
      </w:r>
      <w:r>
        <w:rPr>
          <w:rStyle w:val="Strong"/>
          <w:sz w:val="20"/>
          <w:highlight w:val="green"/>
          <w:lang w:val="en-GB"/>
        </w:rPr>
        <w:t>greement</w:t>
      </w:r>
    </w:p>
    <w:p w14:paraId="3BAA3ED6" w14:textId="77777777" w:rsidR="009A68EE" w:rsidRDefault="000528A8">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he final LS in R1-2403578 is agreed.</w:t>
      </w:r>
    </w:p>
    <w:p w14:paraId="0D397D80" w14:textId="77777777" w:rsidR="009A68EE" w:rsidRDefault="009A68EE">
      <w:pPr>
        <w:pStyle w:val="3GPPAgreements"/>
        <w:numPr>
          <w:ilvl w:val="0"/>
          <w:numId w:val="0"/>
        </w:numPr>
        <w:spacing w:before="0" w:after="0" w:line="240" w:lineRule="auto"/>
        <w:rPr>
          <w:rStyle w:val="Strong"/>
          <w:b w:val="0"/>
          <w:bCs w:val="0"/>
          <w:sz w:val="20"/>
          <w:lang w:val="en-GB"/>
        </w:rPr>
      </w:pPr>
    </w:p>
    <w:p w14:paraId="71903E3C"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5B0807A"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TP#15 in Section 4.15.1 of R1-2403454 for TS 37.213 Clause 4.5.6.3. Final CR agreed in R1-2403580.</w:t>
      </w:r>
    </w:p>
    <w:p w14:paraId="1F3DABC1" w14:textId="77777777" w:rsidR="009A68EE" w:rsidRDefault="009A68EE">
      <w:pPr>
        <w:spacing w:after="0" w:line="240" w:lineRule="auto"/>
        <w:rPr>
          <w:rFonts w:ascii="Times New Roman" w:hAnsi="Times New Roman"/>
          <w:bCs/>
          <w:szCs w:val="20"/>
        </w:rPr>
      </w:pPr>
    </w:p>
    <w:p w14:paraId="1BF2C004" w14:textId="77777777" w:rsidR="009A68EE" w:rsidRDefault="000528A8">
      <w:pPr>
        <w:spacing w:after="0" w:line="240" w:lineRule="auto"/>
        <w:rPr>
          <w:rFonts w:ascii="Times New Roman" w:hAnsi="Times New Roman"/>
          <w:b/>
          <w:szCs w:val="20"/>
        </w:rPr>
      </w:pPr>
      <w:r>
        <w:rPr>
          <w:rFonts w:ascii="Times New Roman" w:hAnsi="Times New Roman"/>
          <w:b/>
          <w:szCs w:val="20"/>
          <w:highlight w:val="green"/>
        </w:rPr>
        <w:t>Agreement</w:t>
      </w:r>
    </w:p>
    <w:p w14:paraId="4ABD1612" w14:textId="77777777" w:rsidR="009A68EE" w:rsidRDefault="000528A8">
      <w:pPr>
        <w:spacing w:after="0" w:line="240" w:lineRule="auto"/>
        <w:rPr>
          <w:rFonts w:ascii="Times New Roman" w:hAnsi="Times New Roman"/>
          <w:bCs/>
          <w:szCs w:val="20"/>
        </w:rPr>
      </w:pPr>
      <w:r>
        <w:rPr>
          <w:rFonts w:ascii="Times New Roman" w:hAnsi="Times New Roman"/>
          <w:bCs/>
          <w:szCs w:val="20"/>
        </w:rPr>
        <w:t>Adopt TP#16 in Section 4.16.1 of R1-2403454 for TS 37.213 Clause 4.5. Final CR agreed in R1-2403579.</w:t>
      </w:r>
    </w:p>
    <w:p w14:paraId="5304885B" w14:textId="77777777" w:rsidR="009A68EE" w:rsidRDefault="009A68EE">
      <w:pPr>
        <w:autoSpaceDE w:val="0"/>
        <w:autoSpaceDN w:val="0"/>
        <w:spacing w:after="0" w:line="240" w:lineRule="auto"/>
        <w:jc w:val="both"/>
        <w:rPr>
          <w:rFonts w:ascii="Times New Roman" w:hAnsi="Times New Roman"/>
          <w:color w:val="FF0000"/>
          <w:szCs w:val="20"/>
        </w:rPr>
      </w:pPr>
    </w:p>
    <w:p w14:paraId="6FEFE066" w14:textId="77777777" w:rsidR="009A68EE" w:rsidRDefault="000528A8">
      <w:pPr>
        <w:pStyle w:val="Heading2"/>
        <w:spacing w:after="0"/>
      </w:pPr>
      <w:r>
        <w:t>RAN1#117 (20 – 24 May 2024)</w:t>
      </w:r>
    </w:p>
    <w:p w14:paraId="6080A4FC" w14:textId="77777777" w:rsidR="009A68EE" w:rsidRDefault="009A68EE">
      <w:pPr>
        <w:spacing w:after="0" w:line="240" w:lineRule="auto"/>
        <w:rPr>
          <w:rFonts w:ascii="Times New Roman" w:hAnsi="Times New Roman"/>
          <w:b/>
          <w:szCs w:val="20"/>
          <w:highlight w:val="green"/>
          <w:lang w:eastAsia="ko-KR"/>
        </w:rPr>
      </w:pPr>
    </w:p>
    <w:p w14:paraId="4246422C"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1C6557A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To adopt the editorial correction TP#1 in Section 4.1.1 of R1-2405353 for TS 38.214 v18.2.0.</w:t>
      </w:r>
    </w:p>
    <w:p w14:paraId="76E1121C" w14:textId="77777777" w:rsidR="009A68EE" w:rsidRDefault="009A68EE">
      <w:pPr>
        <w:spacing w:after="0" w:line="240" w:lineRule="auto"/>
        <w:rPr>
          <w:rFonts w:ascii="Times New Roman" w:hAnsi="Times New Roman"/>
          <w:bCs/>
          <w:szCs w:val="20"/>
          <w:lang w:eastAsia="ko-KR"/>
        </w:rPr>
      </w:pPr>
    </w:p>
    <w:p w14:paraId="3380B7F4" w14:textId="77777777" w:rsidR="009A68EE" w:rsidRDefault="000528A8">
      <w:pPr>
        <w:spacing w:after="0" w:line="240" w:lineRule="auto"/>
        <w:rPr>
          <w:rFonts w:ascii="Times New Roman" w:hAnsi="Times New Roman"/>
          <w:b/>
          <w:szCs w:val="20"/>
          <w:lang w:eastAsia="ko-KR"/>
        </w:rPr>
      </w:pPr>
      <w:r>
        <w:rPr>
          <w:rFonts w:ascii="Times New Roman" w:hAnsi="Times New Roman"/>
          <w:b/>
          <w:szCs w:val="20"/>
          <w:highlight w:val="green"/>
          <w:lang w:eastAsia="ko-KR"/>
        </w:rPr>
        <w:t>Agreement</w:t>
      </w:r>
    </w:p>
    <w:p w14:paraId="6C1DE82D"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TP#2 in Section 4.2.1 of R1-2405353 for TS 37.213 v18.2.0</w:t>
      </w:r>
    </w:p>
    <w:p w14:paraId="5260ECB3"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TP#3 in Section 4.3.1 of R1-2405353 for TS 38.211 v18.2.0</w:t>
      </w:r>
    </w:p>
    <w:p w14:paraId="6B656DA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TP#4 in Section 4.4.1 of R1-2405353 for TS 38.212 v18.2.0</w:t>
      </w:r>
    </w:p>
    <w:p w14:paraId="2D2CD60B"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TP#5 in Section 4.5.1 of R1-2405353 for TS 38.213 v18.2.0</w:t>
      </w:r>
    </w:p>
    <w:p w14:paraId="2C1C4255"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TP#6 in Section 4.6.1 of R1-2405353 for TS 38.214 v18.2.0</w:t>
      </w:r>
    </w:p>
    <w:p w14:paraId="532984A7"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Adopt RRC parameter alignment TP#7 in Section 4.7.1 of R1-2405353 for TS 38.215 v18.2.0</w:t>
      </w:r>
    </w:p>
    <w:p w14:paraId="7AD2E955" w14:textId="77777777" w:rsidR="009A68EE" w:rsidRDefault="009A68EE">
      <w:pPr>
        <w:spacing w:after="0" w:line="240" w:lineRule="auto"/>
        <w:rPr>
          <w:rFonts w:ascii="Times New Roman" w:hAnsi="Times New Roman"/>
          <w:bCs/>
          <w:szCs w:val="20"/>
          <w:lang w:eastAsia="ko-KR"/>
        </w:rPr>
      </w:pPr>
    </w:p>
    <w:p w14:paraId="084E6CF3" w14:textId="77777777" w:rsidR="009A68EE" w:rsidRDefault="000528A8">
      <w:pPr>
        <w:pStyle w:val="3GPPAgreements"/>
        <w:numPr>
          <w:ilvl w:val="0"/>
          <w:numId w:val="0"/>
        </w:numPr>
        <w:spacing w:before="0" w:after="0" w:line="240" w:lineRule="auto"/>
        <w:rPr>
          <w:rStyle w:val="Strong"/>
          <w:sz w:val="20"/>
        </w:rPr>
      </w:pPr>
      <w:r>
        <w:rPr>
          <w:rStyle w:val="Strong"/>
          <w:sz w:val="20"/>
          <w:highlight w:val="green"/>
        </w:rPr>
        <w:t>Agreement</w:t>
      </w:r>
    </w:p>
    <w:p w14:paraId="43B65E8C"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Adopt TP#15 in Section 4.15.1 of R1-2405353</w:t>
      </w:r>
      <w:r>
        <w:rPr>
          <w:rStyle w:val="Strong"/>
          <w:b w:val="0"/>
          <w:color w:val="FF0000"/>
          <w:sz w:val="20"/>
        </w:rPr>
        <w:t xml:space="preserve"> </w:t>
      </w:r>
      <w:r>
        <w:rPr>
          <w:rStyle w:val="Strong"/>
          <w:b w:val="0"/>
          <w:sz w:val="20"/>
        </w:rPr>
        <w:t>for TS 38.214 Clause 8.1.4</w:t>
      </w:r>
    </w:p>
    <w:p w14:paraId="46560A82" w14:textId="77777777" w:rsidR="009A68EE" w:rsidRDefault="000528A8">
      <w:pPr>
        <w:pStyle w:val="3GPPAgreements"/>
        <w:numPr>
          <w:ilvl w:val="0"/>
          <w:numId w:val="65"/>
        </w:numPr>
        <w:spacing w:before="0" w:after="0" w:line="240" w:lineRule="auto"/>
        <w:rPr>
          <w:rStyle w:val="Strong"/>
          <w:b w:val="0"/>
          <w:bCs w:val="0"/>
          <w:sz w:val="20"/>
        </w:rPr>
      </w:pPr>
      <w:r>
        <w:rPr>
          <w:rStyle w:val="Strong"/>
          <w:b w:val="0"/>
          <w:sz w:val="20"/>
        </w:rPr>
        <w:t>In the reply LS, the following information should be provided to RAN2:</w:t>
      </w:r>
    </w:p>
    <w:p w14:paraId="6DDDFB69" w14:textId="77777777" w:rsidR="009A68EE" w:rsidRDefault="000528A8">
      <w:pPr>
        <w:autoSpaceDE w:val="0"/>
        <w:autoSpaceDN w:val="0"/>
        <w:spacing w:after="0" w:line="240" w:lineRule="auto"/>
        <w:ind w:left="993"/>
        <w:jc w:val="both"/>
        <w:rPr>
          <w:rStyle w:val="Strong"/>
          <w:rFonts w:ascii="Times New Roman" w:hAnsi="Times New Roman"/>
          <w:b w:val="0"/>
          <w:bCs w:val="0"/>
          <w:szCs w:val="20"/>
        </w:rPr>
      </w:pPr>
      <w:r>
        <w:rPr>
          <w:rStyle w:val="Strong"/>
          <w:rFonts w:ascii="Times New Roman" w:hAnsi="Times New Roman"/>
          <w:szCs w:val="20"/>
        </w:rPr>
        <w:t>“</w:t>
      </w:r>
      <w:r>
        <w:rPr>
          <w:rFonts w:ascii="Times New Roman" w:hAnsi="Times New Roman"/>
          <w:i/>
          <w:iCs/>
          <w:color w:val="000000"/>
          <w:szCs w:val="20"/>
        </w:rPr>
        <w:t>For Mode 2 resource selection procedure in TS 38.214 Section 8.1.4, RAN1 has agreed the CR in R1-240</w:t>
      </w:r>
      <w:r>
        <w:rPr>
          <w:rFonts w:ascii="Times New Roman" w:hAnsi="Times New Roman"/>
          <w:i/>
          <w:iCs/>
          <w:color w:val="FF0000"/>
          <w:szCs w:val="20"/>
          <w:highlight w:val="yellow"/>
        </w:rPr>
        <w:t>xxxx</w:t>
      </w:r>
      <w:r>
        <w:rPr>
          <w:rFonts w:ascii="Times New Roman" w:hAnsi="Times New Roman"/>
          <w:i/>
          <w:iCs/>
          <w:color w:val="000000"/>
          <w:szCs w:val="20"/>
        </w:rPr>
        <w:t xml:space="preserve"> to support partial sensing operation over an unlicensed spectrum using interlace RB based transmission.</w:t>
      </w:r>
      <w:r>
        <w:rPr>
          <w:rStyle w:val="Strong"/>
          <w:rFonts w:ascii="Times New Roman" w:hAnsi="Times New Roman"/>
          <w:szCs w:val="20"/>
        </w:rPr>
        <w:t>”</w:t>
      </w:r>
    </w:p>
    <w:p w14:paraId="7802D158" w14:textId="77777777" w:rsidR="009A68EE" w:rsidRDefault="009A68EE">
      <w:pPr>
        <w:spacing w:after="0" w:line="240" w:lineRule="auto"/>
        <w:rPr>
          <w:rFonts w:ascii="Times New Roman" w:hAnsi="Times New Roman"/>
          <w:bCs/>
          <w:szCs w:val="20"/>
          <w:lang w:eastAsia="ko-KR"/>
        </w:rPr>
      </w:pPr>
    </w:p>
    <w:p w14:paraId="1F2613E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12D582C5" w14:textId="77777777" w:rsidR="009A68EE" w:rsidRDefault="000528A8">
      <w:pPr>
        <w:autoSpaceDE w:val="0"/>
        <w:autoSpaceDN w:val="0"/>
        <w:spacing w:after="0" w:line="240" w:lineRule="auto"/>
        <w:jc w:val="both"/>
        <w:rPr>
          <w:rFonts w:ascii="Times New Roman" w:hAnsi="Times New Roman"/>
          <w:color w:val="000000"/>
          <w:szCs w:val="20"/>
        </w:rPr>
      </w:pPr>
      <w:r>
        <w:rPr>
          <w:rStyle w:val="Strong"/>
          <w:rFonts w:ascii="Times New Roman" w:hAnsi="Times New Roman"/>
          <w:b w:val="0"/>
          <w:szCs w:val="20"/>
        </w:rPr>
        <w:lastRenderedPageBreak/>
        <w:t>Endorse the draft CR in R1-</w:t>
      </w:r>
      <w:r>
        <w:rPr>
          <w:rStyle w:val="Strong"/>
          <w:rFonts w:ascii="Times New Roman" w:hAnsi="Times New Roman"/>
          <w:b w:val="0"/>
          <w:bCs w:val="0"/>
          <w:szCs w:val="20"/>
        </w:rPr>
        <w:t>2405527</w:t>
      </w:r>
      <w:r>
        <w:rPr>
          <w:rStyle w:val="Strong"/>
          <w:rFonts w:ascii="Times New Roman" w:hAnsi="Times New Roman"/>
          <w:b w:val="0"/>
          <w:color w:val="FF0000"/>
          <w:szCs w:val="20"/>
        </w:rPr>
        <w:t xml:space="preserve"> </w:t>
      </w:r>
      <w:r>
        <w:rPr>
          <w:rFonts w:ascii="Times New Roman" w:hAnsi="Times New Roman"/>
          <w:color w:val="000000"/>
          <w:szCs w:val="20"/>
        </w:rPr>
        <w:t>to support partial sensing operation over an unlicensed spectrum using interlace RB based transmission</w:t>
      </w:r>
    </w:p>
    <w:p w14:paraId="240685DA"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CR in R1-2405528</w:t>
      </w:r>
    </w:p>
    <w:p w14:paraId="2949BE35" w14:textId="77777777" w:rsidR="009A68EE" w:rsidRDefault="009A68EE">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0D12D21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2611B5B6" w14:textId="77777777" w:rsidR="009A68EE" w:rsidRDefault="000528A8">
      <w:pPr>
        <w:autoSpaceDE w:val="0"/>
        <w:autoSpaceDN w:val="0"/>
        <w:spacing w:after="0" w:line="240" w:lineRule="auto"/>
        <w:jc w:val="both"/>
        <w:rPr>
          <w:rStyle w:val="Strong"/>
          <w:rFonts w:ascii="Times New Roman" w:hAnsi="Times New Roman"/>
          <w:b w:val="0"/>
          <w:szCs w:val="20"/>
        </w:rPr>
      </w:pPr>
      <w:r>
        <w:rPr>
          <w:rStyle w:val="Strong"/>
          <w:rFonts w:ascii="Times New Roman" w:hAnsi="Times New Roman"/>
          <w:b w:val="0"/>
          <w:szCs w:val="20"/>
        </w:rPr>
        <w:t>Endorse the draft LS reply in R1-</w:t>
      </w:r>
      <w:r>
        <w:rPr>
          <w:rStyle w:val="Strong"/>
          <w:rFonts w:ascii="Times New Roman" w:hAnsi="Times New Roman"/>
          <w:b w:val="0"/>
          <w:bCs w:val="0"/>
          <w:szCs w:val="20"/>
        </w:rPr>
        <w:t>2405529</w:t>
      </w:r>
      <w:r>
        <w:rPr>
          <w:rStyle w:val="Strong"/>
          <w:rFonts w:ascii="Times New Roman" w:hAnsi="Times New Roman"/>
          <w:b w:val="0"/>
          <w:szCs w:val="20"/>
        </w:rPr>
        <w:t xml:space="preserve"> with the revision of the action:</w:t>
      </w:r>
    </w:p>
    <w:p w14:paraId="1074D14D"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Fonts w:ascii="Times New Roman" w:hAnsi="Times New Roman"/>
          <w:szCs w:val="20"/>
        </w:rPr>
        <w:t xml:space="preserve">To RAN2: RAN1 respectfully asks RAN2 to take the above information into account in the future work </w:t>
      </w:r>
      <w:r>
        <w:rPr>
          <w:rFonts w:ascii="Times New Roman" w:hAnsi="Times New Roman"/>
          <w:strike/>
          <w:szCs w:val="20"/>
        </w:rPr>
        <w:t>(e.g., reverting agreement(s) wherever appropriate)</w:t>
      </w:r>
      <w:r>
        <w:rPr>
          <w:rFonts w:ascii="Times New Roman" w:hAnsi="Times New Roman"/>
          <w:szCs w:val="20"/>
        </w:rPr>
        <w:t>.</w:t>
      </w:r>
    </w:p>
    <w:p w14:paraId="6C8E23B4" w14:textId="77777777" w:rsidR="009A68EE" w:rsidRDefault="000528A8">
      <w:pPr>
        <w:pStyle w:val="ListParagraph"/>
        <w:numPr>
          <w:ilvl w:val="0"/>
          <w:numId w:val="65"/>
        </w:numPr>
        <w:autoSpaceDE w:val="0"/>
        <w:autoSpaceDN w:val="0"/>
        <w:spacing w:after="0" w:line="240" w:lineRule="auto"/>
        <w:ind w:leftChars="0"/>
        <w:jc w:val="both"/>
        <w:rPr>
          <w:rStyle w:val="Strong"/>
          <w:rFonts w:ascii="Times New Roman" w:hAnsi="Times New Roman"/>
          <w:b w:val="0"/>
          <w:bCs w:val="0"/>
          <w:szCs w:val="20"/>
        </w:rPr>
      </w:pPr>
      <w:r>
        <w:rPr>
          <w:rStyle w:val="Strong"/>
          <w:rFonts w:ascii="Times New Roman" w:hAnsi="Times New Roman"/>
          <w:b w:val="0"/>
          <w:szCs w:val="20"/>
        </w:rPr>
        <w:t>Approve the final LS in R1-2405530</w:t>
      </w:r>
    </w:p>
    <w:p w14:paraId="23FC9B17" w14:textId="77777777" w:rsidR="009A68EE" w:rsidRDefault="009A68EE">
      <w:pPr>
        <w:spacing w:after="0" w:line="240" w:lineRule="auto"/>
        <w:rPr>
          <w:rFonts w:ascii="Times New Roman" w:hAnsi="Times New Roman"/>
          <w:b/>
          <w:szCs w:val="20"/>
          <w:lang w:eastAsia="ko-KR"/>
        </w:rPr>
      </w:pPr>
    </w:p>
    <w:p w14:paraId="2CD68E02"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3E12B59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2405554</w:t>
      </w:r>
      <w:r>
        <w:rPr>
          <w:rFonts w:ascii="Times New Roman" w:hAnsi="Times New Roman"/>
          <w:bCs/>
          <w:szCs w:val="20"/>
          <w:lang w:eastAsia="ko-KR"/>
        </w:rPr>
        <w:t xml:space="preserve"> for TS 38.214 Clause 8.1.2.1</w:t>
      </w:r>
    </w:p>
    <w:p w14:paraId="6ECD845F"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R1-2405555.</w:t>
      </w:r>
    </w:p>
    <w:p w14:paraId="5D5C2FE3" w14:textId="77777777" w:rsidR="009A68EE" w:rsidRDefault="009A68EE">
      <w:pPr>
        <w:spacing w:after="0" w:line="240" w:lineRule="auto"/>
        <w:rPr>
          <w:rFonts w:ascii="Times New Roman" w:hAnsi="Times New Roman"/>
          <w:bCs/>
          <w:szCs w:val="20"/>
          <w:lang w:eastAsia="ko-KR"/>
        </w:rPr>
      </w:pPr>
    </w:p>
    <w:p w14:paraId="34A60F93" w14:textId="77777777" w:rsidR="009A68EE" w:rsidRDefault="000528A8">
      <w:pPr>
        <w:autoSpaceDE w:val="0"/>
        <w:autoSpaceDN w:val="0"/>
        <w:spacing w:after="0" w:line="240" w:lineRule="auto"/>
        <w:jc w:val="both"/>
        <w:rPr>
          <w:rStyle w:val="Strong"/>
          <w:rFonts w:ascii="Times New Roman" w:hAnsi="Times New Roman"/>
          <w:szCs w:val="20"/>
        </w:rPr>
      </w:pPr>
      <w:r>
        <w:rPr>
          <w:rStyle w:val="Strong"/>
          <w:rFonts w:ascii="Times New Roman" w:hAnsi="Times New Roman"/>
          <w:szCs w:val="20"/>
          <w:highlight w:val="green"/>
        </w:rPr>
        <w:t>Agreement</w:t>
      </w:r>
    </w:p>
    <w:p w14:paraId="61B05AC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Endorsed the draft CR in R1-</w:t>
      </w:r>
      <w:r>
        <w:rPr>
          <w:rFonts w:ascii="Times New Roman" w:hAnsi="Times New Roman"/>
          <w:szCs w:val="20"/>
          <w:lang w:eastAsia="ko-KR"/>
        </w:rPr>
        <w:t>2405663</w:t>
      </w:r>
      <w:r>
        <w:rPr>
          <w:rFonts w:ascii="Times New Roman" w:hAnsi="Times New Roman"/>
          <w:bCs/>
          <w:szCs w:val="20"/>
          <w:lang w:eastAsia="ko-KR"/>
        </w:rPr>
        <w:t xml:space="preserve"> for TS 37.213 Clause 4.5.4</w:t>
      </w:r>
    </w:p>
    <w:p w14:paraId="4596B4F2"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Approve the final CR in R1-2405664</w:t>
      </w:r>
    </w:p>
    <w:p w14:paraId="41A8740B" w14:textId="77777777" w:rsidR="009A68EE" w:rsidRDefault="009A68EE">
      <w:pPr>
        <w:spacing w:after="0" w:line="240" w:lineRule="auto"/>
        <w:rPr>
          <w:rFonts w:ascii="Times New Roman" w:hAnsi="Times New Roman"/>
          <w:bCs/>
          <w:szCs w:val="20"/>
          <w:lang w:eastAsia="ko-KR"/>
        </w:rPr>
      </w:pPr>
    </w:p>
    <w:p w14:paraId="76789273" w14:textId="77777777" w:rsidR="009A68EE" w:rsidRDefault="000528A8">
      <w:pPr>
        <w:spacing w:after="0" w:line="240" w:lineRule="auto"/>
        <w:rPr>
          <w:rFonts w:ascii="Times New Roman" w:hAnsi="Times New Roman"/>
          <w:b/>
          <w:bCs/>
          <w:szCs w:val="20"/>
          <w:lang w:eastAsia="ko-KR"/>
        </w:rPr>
      </w:pPr>
      <w:r>
        <w:rPr>
          <w:rFonts w:ascii="Times New Roman" w:hAnsi="Times New Roman"/>
          <w:b/>
          <w:bCs/>
          <w:szCs w:val="20"/>
          <w:lang w:eastAsia="ko-KR"/>
        </w:rPr>
        <w:t>Conclusion</w:t>
      </w:r>
    </w:p>
    <w:p w14:paraId="0A97386C"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65C3769" w14:textId="77777777" w:rsidR="009A68EE" w:rsidRDefault="000528A8">
      <w:pPr>
        <w:spacing w:after="0" w:line="240" w:lineRule="auto"/>
        <w:rPr>
          <w:rFonts w:ascii="Times New Roman" w:hAnsi="Times New Roman"/>
          <w:bCs/>
          <w:szCs w:val="20"/>
          <w:lang w:eastAsia="ko-KR"/>
        </w:rPr>
      </w:pPr>
      <w:r>
        <w:rPr>
          <w:rFonts w:ascii="Times New Roman" w:hAnsi="Times New Roman"/>
          <w:bCs/>
          <w:szCs w:val="20"/>
          <w:lang w:eastAsia="ko-KR"/>
        </w:rPr>
        <w:t>No specification change is required for this conclusion.</w:t>
      </w:r>
    </w:p>
    <w:p w14:paraId="7AC6AF7A" w14:textId="77777777" w:rsidR="009A68EE" w:rsidRDefault="009A68EE">
      <w:pPr>
        <w:autoSpaceDE w:val="0"/>
        <w:autoSpaceDN w:val="0"/>
        <w:spacing w:after="0"/>
        <w:jc w:val="both"/>
        <w:rPr>
          <w:rFonts w:ascii="Times New Roman" w:hAnsi="Times New Roman"/>
          <w:color w:val="FF0000"/>
          <w:szCs w:val="20"/>
        </w:rPr>
      </w:pPr>
    </w:p>
    <w:p w14:paraId="3346D096" w14:textId="77777777" w:rsidR="009A68EE" w:rsidRDefault="000528A8">
      <w:pPr>
        <w:pStyle w:val="Heading2"/>
        <w:spacing w:after="0"/>
      </w:pPr>
      <w:r>
        <w:t>RAN1#118 (19 – 23 August 2024)</w:t>
      </w:r>
    </w:p>
    <w:p w14:paraId="3EBCC84F" w14:textId="77777777" w:rsidR="009A68EE" w:rsidRDefault="009A68EE">
      <w:pPr>
        <w:spacing w:after="0" w:line="240" w:lineRule="auto"/>
        <w:rPr>
          <w:rFonts w:ascii="Times New Roman" w:hAnsi="Times New Roman"/>
          <w:b/>
          <w:szCs w:val="20"/>
          <w:highlight w:val="green"/>
          <w:lang w:eastAsia="ko-KR"/>
        </w:rPr>
      </w:pPr>
    </w:p>
    <w:p w14:paraId="6B5D52EB" w14:textId="77777777" w:rsidR="009A68EE" w:rsidRDefault="000528A8">
      <w:pPr>
        <w:spacing w:after="0" w:line="240" w:lineRule="auto"/>
        <w:rPr>
          <w:rFonts w:ascii="Times New Roman" w:hAnsi="Times New Roman"/>
          <w:bCs/>
          <w:szCs w:val="20"/>
          <w:lang w:eastAsia="ko-KR"/>
        </w:rPr>
      </w:pPr>
      <w:r>
        <w:rPr>
          <w:rFonts w:ascii="Times New Roman" w:hAnsi="Times New Roman"/>
          <w:bCs/>
          <w:color w:val="FF0000"/>
          <w:szCs w:val="20"/>
          <w:lang w:eastAsia="ko-KR"/>
        </w:rPr>
        <w:t>To be filled</w:t>
      </w:r>
    </w:p>
    <w:p w14:paraId="7642E180" w14:textId="77777777" w:rsidR="009A68EE" w:rsidRDefault="009A68EE">
      <w:pPr>
        <w:autoSpaceDE w:val="0"/>
        <w:autoSpaceDN w:val="0"/>
        <w:spacing w:after="0"/>
        <w:jc w:val="both"/>
        <w:rPr>
          <w:rFonts w:ascii="Times New Roman" w:hAnsi="Times New Roman"/>
          <w:color w:val="FF0000"/>
          <w:szCs w:val="20"/>
        </w:rPr>
      </w:pPr>
    </w:p>
    <w:sectPr w:rsidR="009A68E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17BC" w14:textId="77777777" w:rsidR="00ED1984" w:rsidRDefault="00ED1984">
      <w:pPr>
        <w:spacing w:line="240" w:lineRule="auto"/>
      </w:pPr>
      <w:r>
        <w:separator/>
      </w:r>
    </w:p>
  </w:endnote>
  <w:endnote w:type="continuationSeparator" w:id="0">
    <w:p w14:paraId="09B2BF9C" w14:textId="77777777" w:rsidR="00ED1984" w:rsidRDefault="00ED19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CED07" w14:textId="77777777" w:rsidR="00ED1984" w:rsidRDefault="00ED1984">
      <w:pPr>
        <w:spacing w:after="0"/>
      </w:pPr>
      <w:r>
        <w:separator/>
      </w:r>
    </w:p>
  </w:footnote>
  <w:footnote w:type="continuationSeparator" w:id="0">
    <w:p w14:paraId="1F76C09D" w14:textId="77777777" w:rsidR="00ED1984" w:rsidRDefault="00ED1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700581D"/>
    <w:multiLevelType w:val="multilevel"/>
    <w:tmpl w:val="2700581D"/>
    <w:lvl w:ilvl="0">
      <w:start w:val="1"/>
      <w:numFmt w:val="bullet"/>
      <w:lvlText w:val=""/>
      <w:lvlJc w:val="left"/>
      <w:pPr>
        <w:ind w:left="1219" w:hanging="420"/>
      </w:pPr>
      <w:rPr>
        <w:rFonts w:ascii="Symbol" w:eastAsia="SimSun" w:hAnsi="Symbol" w:cs="Times New Roman"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2CC7125C"/>
    <w:multiLevelType w:val="singleLevel"/>
    <w:tmpl w:val="2CC7125C"/>
    <w:lvl w:ilvl="0">
      <w:numFmt w:val="decimal"/>
      <w:pStyle w:val="Bulletedo1"/>
      <w:lvlText w:val=""/>
      <w:lvlJc w:val="left"/>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88752B9"/>
    <w:multiLevelType w:val="multilevel"/>
    <w:tmpl w:val="388752B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354D51"/>
    <w:multiLevelType w:val="multilevel"/>
    <w:tmpl w:val="57354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3503C7"/>
    <w:multiLevelType w:val="multilevel"/>
    <w:tmpl w:val="593503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BC7B14"/>
    <w:multiLevelType w:val="multilevel"/>
    <w:tmpl w:val="5FBC7B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193086B"/>
    <w:multiLevelType w:val="multilevel"/>
    <w:tmpl w:val="61930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575E64"/>
    <w:multiLevelType w:val="multilevel"/>
    <w:tmpl w:val="6357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3881D25"/>
    <w:multiLevelType w:val="multilevel"/>
    <w:tmpl w:val="63881D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4" w15:restartNumberingAfterBreak="0">
    <w:nsid w:val="65A10D64"/>
    <w:multiLevelType w:val="multilevel"/>
    <w:tmpl w:val="65A10D64"/>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B684CBD"/>
    <w:multiLevelType w:val="hybridMultilevel"/>
    <w:tmpl w:val="54DCD266"/>
    <w:lvl w:ilvl="0" w:tplc="DC02BAAC">
      <w:start w:val="3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95598C"/>
    <w:multiLevelType w:val="multilevel"/>
    <w:tmpl w:val="7F95598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02860693">
    <w:abstractNumId w:val="35"/>
  </w:num>
  <w:num w:numId="2" w16cid:durableId="412356156">
    <w:abstractNumId w:val="64"/>
  </w:num>
  <w:num w:numId="3" w16cid:durableId="1785466419">
    <w:abstractNumId w:val="1"/>
  </w:num>
  <w:num w:numId="4" w16cid:durableId="123356026">
    <w:abstractNumId w:val="0"/>
  </w:num>
  <w:num w:numId="5" w16cid:durableId="345179350">
    <w:abstractNumId w:val="61"/>
  </w:num>
  <w:num w:numId="6" w16cid:durableId="1726903285">
    <w:abstractNumId w:val="4"/>
  </w:num>
  <w:num w:numId="7" w16cid:durableId="900873107">
    <w:abstractNumId w:val="63"/>
  </w:num>
  <w:num w:numId="8" w16cid:durableId="1062682033">
    <w:abstractNumId w:val="58"/>
  </w:num>
  <w:num w:numId="9" w16cid:durableId="572930323">
    <w:abstractNumId w:val="32"/>
  </w:num>
  <w:num w:numId="10" w16cid:durableId="1830057743">
    <w:abstractNumId w:val="22"/>
  </w:num>
  <w:num w:numId="11" w16cid:durableId="1528130565">
    <w:abstractNumId w:val="18"/>
  </w:num>
  <w:num w:numId="12" w16cid:durableId="1695885139">
    <w:abstractNumId w:val="62"/>
  </w:num>
  <w:num w:numId="13" w16cid:durableId="82533083">
    <w:abstractNumId w:val="65"/>
  </w:num>
  <w:num w:numId="14" w16cid:durableId="547840555">
    <w:abstractNumId w:val="39"/>
  </w:num>
  <w:num w:numId="15" w16cid:durableId="518784422">
    <w:abstractNumId w:val="38"/>
  </w:num>
  <w:num w:numId="16" w16cid:durableId="438334668">
    <w:abstractNumId w:val="37"/>
  </w:num>
  <w:num w:numId="17" w16cid:durableId="45881839">
    <w:abstractNumId w:val="34"/>
  </w:num>
  <w:num w:numId="18" w16cid:durableId="662045744">
    <w:abstractNumId w:val="55"/>
  </w:num>
  <w:num w:numId="19" w16cid:durableId="280647115">
    <w:abstractNumId w:val="14"/>
  </w:num>
  <w:num w:numId="20" w16cid:durableId="907374321">
    <w:abstractNumId w:val="5"/>
  </w:num>
  <w:num w:numId="21" w16cid:durableId="30150450">
    <w:abstractNumId w:val="2"/>
  </w:num>
  <w:num w:numId="22" w16cid:durableId="1784887295">
    <w:abstractNumId w:val="46"/>
  </w:num>
  <w:num w:numId="23" w16cid:durableId="2132554875">
    <w:abstractNumId w:val="42"/>
  </w:num>
  <w:num w:numId="24" w16cid:durableId="290981989">
    <w:abstractNumId w:val="59"/>
  </w:num>
  <w:num w:numId="25" w16cid:durableId="1200896940">
    <w:abstractNumId w:val="19"/>
  </w:num>
  <w:num w:numId="26" w16cid:durableId="1661227247">
    <w:abstractNumId w:val="41"/>
  </w:num>
  <w:num w:numId="27" w16cid:durableId="1916816905">
    <w:abstractNumId w:val="36"/>
  </w:num>
  <w:num w:numId="28" w16cid:durableId="1009065204">
    <w:abstractNumId w:val="21"/>
  </w:num>
  <w:num w:numId="29" w16cid:durableId="1339892246">
    <w:abstractNumId w:val="27"/>
  </w:num>
  <w:num w:numId="30" w16cid:durableId="989361674">
    <w:abstractNumId w:val="24"/>
  </w:num>
  <w:num w:numId="31" w16cid:durableId="276642701">
    <w:abstractNumId w:val="16"/>
  </w:num>
  <w:num w:numId="32" w16cid:durableId="1220820170">
    <w:abstractNumId w:val="52"/>
  </w:num>
  <w:num w:numId="33" w16cid:durableId="761804877">
    <w:abstractNumId w:val="57"/>
  </w:num>
  <w:num w:numId="34" w16cid:durableId="1358121026">
    <w:abstractNumId w:val="3"/>
  </w:num>
  <w:num w:numId="35" w16cid:durableId="1178274076">
    <w:abstractNumId w:val="60"/>
  </w:num>
  <w:num w:numId="36" w16cid:durableId="689797483">
    <w:abstractNumId w:val="54"/>
  </w:num>
  <w:num w:numId="37" w16cid:durableId="370153005">
    <w:abstractNumId w:val="51"/>
  </w:num>
  <w:num w:numId="38" w16cid:durableId="48499588">
    <w:abstractNumId w:val="53"/>
  </w:num>
  <w:num w:numId="39" w16cid:durableId="899943525">
    <w:abstractNumId w:val="47"/>
  </w:num>
  <w:num w:numId="40" w16cid:durableId="996031125">
    <w:abstractNumId w:val="50"/>
  </w:num>
  <w:num w:numId="41" w16cid:durableId="1288390269">
    <w:abstractNumId w:val="44"/>
  </w:num>
  <w:num w:numId="42" w16cid:durableId="396439642">
    <w:abstractNumId w:val="66"/>
  </w:num>
  <w:num w:numId="43" w16cid:durableId="796996336">
    <w:abstractNumId w:val="28"/>
  </w:num>
  <w:num w:numId="44" w16cid:durableId="1628244375">
    <w:abstractNumId w:val="15"/>
  </w:num>
  <w:num w:numId="45" w16cid:durableId="1052193360">
    <w:abstractNumId w:val="8"/>
  </w:num>
  <w:num w:numId="46" w16cid:durableId="912810080">
    <w:abstractNumId w:val="7"/>
  </w:num>
  <w:num w:numId="47" w16cid:durableId="151995466">
    <w:abstractNumId w:val="13"/>
  </w:num>
  <w:num w:numId="48" w16cid:durableId="6911719">
    <w:abstractNumId w:val="9"/>
  </w:num>
  <w:num w:numId="49" w16cid:durableId="9453125">
    <w:abstractNumId w:val="20"/>
  </w:num>
  <w:num w:numId="50" w16cid:durableId="386074928">
    <w:abstractNumId w:val="25"/>
  </w:num>
  <w:num w:numId="51" w16cid:durableId="1085999657">
    <w:abstractNumId w:val="11"/>
  </w:num>
  <w:num w:numId="52" w16cid:durableId="1468931008">
    <w:abstractNumId w:val="23"/>
  </w:num>
  <w:num w:numId="53" w16cid:durableId="62993292">
    <w:abstractNumId w:val="40"/>
  </w:num>
  <w:num w:numId="54" w16cid:durableId="1908804164">
    <w:abstractNumId w:val="49"/>
  </w:num>
  <w:num w:numId="55" w16cid:durableId="982664485">
    <w:abstractNumId w:val="26"/>
  </w:num>
  <w:num w:numId="56" w16cid:durableId="989285778">
    <w:abstractNumId w:val="33"/>
  </w:num>
  <w:num w:numId="57" w16cid:durableId="1787237154">
    <w:abstractNumId w:val="10"/>
  </w:num>
  <w:num w:numId="58" w16cid:durableId="4015788">
    <w:abstractNumId w:val="30"/>
  </w:num>
  <w:num w:numId="59" w16cid:durableId="1307933161">
    <w:abstractNumId w:val="45"/>
  </w:num>
  <w:num w:numId="60" w16cid:durableId="1332367927">
    <w:abstractNumId w:val="6"/>
  </w:num>
  <w:num w:numId="61" w16cid:durableId="707342857">
    <w:abstractNumId w:val="29"/>
  </w:num>
  <w:num w:numId="62" w16cid:durableId="402219650">
    <w:abstractNumId w:val="48"/>
  </w:num>
  <w:num w:numId="63" w16cid:durableId="453058003">
    <w:abstractNumId w:val="43"/>
  </w:num>
  <w:num w:numId="64" w16cid:durableId="765879146">
    <w:abstractNumId w:val="17"/>
  </w:num>
  <w:num w:numId="65" w16cid:durableId="2075152560">
    <w:abstractNumId w:val="12"/>
  </w:num>
  <w:num w:numId="66" w16cid:durableId="1551452954">
    <w:abstractNumId w:val="56"/>
  </w:num>
  <w:num w:numId="67" w16cid:durableId="704213078">
    <w:abstractNumId w:val="3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Kevin Lin">
    <w15:presenceInfo w15:providerId="None" w15:userId="Kevin Lin"/>
  </w15:person>
  <w15:person w15:author="Shohei Yoshioka (吉岡 翔平)">
    <w15:presenceInfo w15:providerId="None" w15:userId="Shohei Yoshioka (吉岡 翔平)"/>
  </w15:person>
  <w15:person w15:author="CATT, CICTCI">
    <w15:presenceInfo w15:providerId="None" w15:userId="CATT, CICTCI"/>
  </w15:person>
  <w15:person w15:author="Yi Ding">
    <w15:presenceInfo w15:providerId="AD" w15:userId="S-1-5-21-1439682878-3164288827-2260694920-448815"/>
  </w15:person>
  <w15:person w15:author="Huawei, HiSilicon">
    <w15:presenceInfo w15:providerId="None" w15:userId="Huawei, HiSilicon"/>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Moderator">
    <w15:presenceInfo w15:providerId="None" w15:userId="Moderator"/>
  </w15:person>
  <w15:person w15:author="Giovanni Chisci [2]">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qQUASRTefCwAAAA="/>
    <w:docVar w:name="commondata" w:val="eyJoZGlkIjoiZWNiNjg5YWZhZDBhNDA1MWMwZDA5OWNjNmE2YmZiM2Q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0C7"/>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83F"/>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8A8"/>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1CF"/>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971"/>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77"/>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08C"/>
    <w:rsid w:val="000F1206"/>
    <w:rsid w:val="000F141F"/>
    <w:rsid w:val="000F1422"/>
    <w:rsid w:val="000F1531"/>
    <w:rsid w:val="000F15F8"/>
    <w:rsid w:val="000F16A8"/>
    <w:rsid w:val="000F19F3"/>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6AD"/>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DA0"/>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8B"/>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63F"/>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4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1"/>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0F2"/>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8E8"/>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3F88"/>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354"/>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9F5"/>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27FF4"/>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14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238"/>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9EE"/>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48"/>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0FD"/>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0FF"/>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CD"/>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044"/>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4FFF"/>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8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1"/>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C5"/>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CAC"/>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447"/>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C1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39E"/>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5F0B"/>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1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1E7"/>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C84"/>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BBF"/>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588"/>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E3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8FD"/>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0A5"/>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165"/>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CF1"/>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AB2"/>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1F4"/>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5B"/>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6D5"/>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CA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3B4"/>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01"/>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55"/>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C1F"/>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1C"/>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78D"/>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3C9"/>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561"/>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499"/>
    <w:rsid w:val="00782540"/>
    <w:rsid w:val="00782552"/>
    <w:rsid w:val="00782707"/>
    <w:rsid w:val="007827E8"/>
    <w:rsid w:val="00782818"/>
    <w:rsid w:val="00782A29"/>
    <w:rsid w:val="00782C2B"/>
    <w:rsid w:val="00782C84"/>
    <w:rsid w:val="00782C93"/>
    <w:rsid w:val="00782E6B"/>
    <w:rsid w:val="00782E8C"/>
    <w:rsid w:val="00782ED8"/>
    <w:rsid w:val="00782F23"/>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52"/>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1B"/>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6E0"/>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609"/>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A1"/>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2E4"/>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092"/>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D7F"/>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C63"/>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1F"/>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234"/>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22D"/>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59"/>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21"/>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C70"/>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0AC"/>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1F9"/>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ABC"/>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344"/>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14"/>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8EE"/>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0C"/>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EB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63"/>
    <w:rsid w:val="009F72B1"/>
    <w:rsid w:val="009F72B4"/>
    <w:rsid w:val="009F73C3"/>
    <w:rsid w:val="009F7666"/>
    <w:rsid w:val="009F7731"/>
    <w:rsid w:val="009F7777"/>
    <w:rsid w:val="009F779C"/>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2FE"/>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50A"/>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794"/>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47"/>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943"/>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DBE"/>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CAB"/>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313"/>
    <w:rsid w:val="00A73422"/>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0A3"/>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6F09"/>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56C"/>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BE6"/>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B7B"/>
    <w:rsid w:val="00B00C86"/>
    <w:rsid w:val="00B00D47"/>
    <w:rsid w:val="00B00DA5"/>
    <w:rsid w:val="00B00E3D"/>
    <w:rsid w:val="00B00F19"/>
    <w:rsid w:val="00B00F51"/>
    <w:rsid w:val="00B01164"/>
    <w:rsid w:val="00B01238"/>
    <w:rsid w:val="00B012A8"/>
    <w:rsid w:val="00B012C5"/>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554"/>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2E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B53"/>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57FE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99A"/>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B62"/>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48"/>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67B"/>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B7F91"/>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5A"/>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51"/>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338"/>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5D3"/>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58"/>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5D6"/>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386"/>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AEA"/>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2F2"/>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65E"/>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4B9"/>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1F"/>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26"/>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73"/>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CD4"/>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622"/>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B89"/>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1D5"/>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6B3"/>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57"/>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2C"/>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DCD"/>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17F"/>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427"/>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0C"/>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6A"/>
    <w:rsid w:val="00E015C9"/>
    <w:rsid w:val="00E01663"/>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109"/>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3E41"/>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35"/>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8F9"/>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3B"/>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5FD2"/>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793"/>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984"/>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CD3"/>
    <w:rsid w:val="00EE0D4A"/>
    <w:rsid w:val="00EE0DE9"/>
    <w:rsid w:val="00EE0E95"/>
    <w:rsid w:val="00EE102D"/>
    <w:rsid w:val="00EE103C"/>
    <w:rsid w:val="00EE11E9"/>
    <w:rsid w:val="00EE12F8"/>
    <w:rsid w:val="00EE1406"/>
    <w:rsid w:val="00EE14E8"/>
    <w:rsid w:val="00EE1576"/>
    <w:rsid w:val="00EE1744"/>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DF"/>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DE6"/>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1D8"/>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5C"/>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6D5"/>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7C"/>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BF9"/>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4"/>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4907649"/>
    <w:rsid w:val="0B462E6F"/>
    <w:rsid w:val="11334BBD"/>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3BD2"/>
  <w15:docId w15:val="{00F9C5A5-6D0D-49D9-8B90-4F6E68A2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ListNumber5">
    <w:name w:val="List Number 5"/>
    <w:basedOn w:val="Normal"/>
    <w:qFormat/>
    <w:pPr>
      <w:numPr>
        <w:numId w:val="4"/>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8"/>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10"/>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1"/>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2"/>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3"/>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4"/>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5"/>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6"/>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20"/>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1"/>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2"/>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2"/>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2"/>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2"/>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3"/>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5"/>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6"/>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7"/>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8"/>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9"/>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30"/>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1"/>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1"/>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2"/>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修订3"/>
    <w:hidden/>
    <w:uiPriority w:val="99"/>
    <w:unhideWhenUsed/>
    <w:qFormat/>
    <w:rPr>
      <w:rFonts w:ascii="Times" w:eastAsia="Batang" w:hAnsi="Times" w:cs="Times New Roman"/>
      <w:szCs w:val="24"/>
      <w:lang w:val="en-GB" w:eastAsia="en-US"/>
    </w:rPr>
  </w:style>
  <w:style w:type="character" w:customStyle="1" w:styleId="21">
    <w:name w:val="未解決のメンション2"/>
    <w:basedOn w:val="DefaultParagraphFont"/>
    <w:uiPriority w:val="99"/>
    <w:unhideWhenUsed/>
    <w:qFormat/>
    <w:rPr>
      <w:color w:val="605E5C"/>
      <w:shd w:val="clear" w:color="auto" w:fill="E1DFDD"/>
    </w:rPr>
  </w:style>
  <w:style w:type="paragraph" w:customStyle="1" w:styleId="ZTE-Observation-2021">
    <w:name w:val="!ZTE-Observation-2021"/>
    <w:basedOn w:val="Normal"/>
    <w:qFormat/>
    <w:pPr>
      <w:numPr>
        <w:numId w:val="33"/>
      </w:numPr>
      <w:snapToGrid w:val="0"/>
      <w:spacing w:beforeLines="50" w:afterLines="5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uiPriority w:val="35"/>
    <w:qFormat/>
    <w:locked/>
    <w:rPr>
      <w:rFonts w:ascii="Times New Roman" w:hAnsi="Times New Roman"/>
      <w:b/>
      <w:bCs/>
      <w:lang w:eastAsia="en-US"/>
    </w:rPr>
  </w:style>
  <w:style w:type="character" w:customStyle="1" w:styleId="B5Char">
    <w:name w:val="B5 Char"/>
    <w:link w:val="B5"/>
    <w:qFormat/>
    <w:rPr>
      <w:rFonts w:ascii="Times New Roman" w:eastAsia="SimSun" w:hAnsi="Times New Roman" w:cs="Times New Roman"/>
      <w:lang w:val="en-GB" w:eastAsia="en-US"/>
    </w:rPr>
  </w:style>
  <w:style w:type="paragraph" w:customStyle="1" w:styleId="19">
    <w:name w:val="样式1"/>
    <w:basedOn w:val="Heading2"/>
    <w:qFormat/>
    <w:pPr>
      <w:widowControl/>
      <w:numPr>
        <w:ilvl w:val="0"/>
        <w:numId w:val="0"/>
      </w:numPr>
      <w:tabs>
        <w:tab w:val="clear" w:pos="576"/>
        <w:tab w:val="left" w:pos="900"/>
      </w:tabs>
      <w:spacing w:line="240" w:lineRule="auto"/>
      <w:ind w:left="900" w:hanging="900"/>
    </w:pPr>
    <w:rPr>
      <w:rFonts w:eastAsia="MS Mincho" w:cs="Arial"/>
      <w:i w:val="0"/>
      <w:sz w:val="20"/>
      <w:lang w:val="en-US"/>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z-2">
    <w:name w:val="z-フォームの始まり (文字)"/>
    <w:basedOn w:val="DefaultParagraphFont"/>
    <w:link w:val="z-20"/>
    <w:uiPriority w:val="99"/>
    <w:qFormat/>
    <w:rPr>
      <w:rFonts w:ascii="Arial" w:hAnsi="Arial"/>
      <w:vanish/>
      <w:sz w:val="16"/>
      <w:szCs w:val="16"/>
    </w:rPr>
  </w:style>
  <w:style w:type="paragraph" w:customStyle="1" w:styleId="z-20">
    <w:name w:val="z-窗体顶端2"/>
    <w:basedOn w:val="Normal"/>
    <w:next w:val="Normal"/>
    <w:link w:val="z-2"/>
    <w:uiPriority w:val="99"/>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3">
    <w:name w:val="z-フォームの終わり (文字)"/>
    <w:basedOn w:val="DefaultParagraphFont"/>
    <w:link w:val="z-21"/>
    <w:uiPriority w:val="99"/>
    <w:rPr>
      <w:rFonts w:ascii="Arial" w:hAnsi="Arial"/>
      <w:vanish/>
      <w:sz w:val="16"/>
      <w:szCs w:val="16"/>
    </w:rPr>
  </w:style>
  <w:style w:type="paragraph" w:customStyle="1" w:styleId="z-21">
    <w:name w:val="z-窗体底端2"/>
    <w:basedOn w:val="Normal"/>
    <w:next w:val="Normal"/>
    <w:link w:val="z-3"/>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31">
    <w:name w:val="不明显强调3"/>
    <w:basedOn w:val="DefaultParagraphFont"/>
    <w:uiPriority w:val="19"/>
    <w:qFormat/>
    <w:rPr>
      <w:i/>
      <w:color w:val="404040"/>
    </w:rPr>
  </w:style>
  <w:style w:type="table" w:customStyle="1" w:styleId="4-510">
    <w:name w:val="グリッド (表) 4 - アクセント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z-TopofFormChar2">
    <w:name w:val="z-Top of Form Char2"/>
    <w:basedOn w:val="DefaultParagraphFont"/>
    <w:uiPriority w:val="99"/>
    <w:semiHidden/>
    <w:qFormat/>
    <w:rPr>
      <w:rFonts w:ascii="Arial" w:eastAsia="Batang" w:hAnsi="Arial" w:cs="Arial"/>
      <w:vanish/>
      <w:sz w:val="16"/>
      <w:szCs w:val="16"/>
      <w:lang w:val="en-GB" w:eastAsia="en-US"/>
    </w:rPr>
  </w:style>
  <w:style w:type="character" w:customStyle="1" w:styleId="z-BottomofFormChar2">
    <w:name w:val="z-Bottom of Form Char2"/>
    <w:basedOn w:val="DefaultParagraphFont"/>
    <w:uiPriority w:val="99"/>
    <w:semiHidden/>
    <w:rPr>
      <w:rFonts w:ascii="Arial" w:eastAsia="Batang" w:hAnsi="Arial" w:cs="Arial"/>
      <w:vanish/>
      <w:sz w:val="16"/>
      <w:szCs w:val="16"/>
      <w:lang w:val="en-GB" w:eastAsia="en-US"/>
    </w:rPr>
  </w:style>
  <w:style w:type="character" w:customStyle="1" w:styleId="ui-provider">
    <w:name w:val="ui-provider"/>
    <w:basedOn w:val="DefaultParagraphFont"/>
  </w:style>
  <w:style w:type="character" w:customStyle="1" w:styleId="1a">
    <w:name w:val="メンション1"/>
    <w:basedOn w:val="DefaultParagraphFont"/>
    <w:uiPriority w:val="99"/>
    <w:unhideWhenUsed/>
    <w:rPr>
      <w:color w:val="2B579A"/>
      <w:shd w:val="clear" w:color="auto" w:fill="E1DFDD"/>
    </w:rPr>
  </w:style>
  <w:style w:type="paragraph" w:customStyle="1" w:styleId="50">
    <w:name w:val="正文5"/>
    <w:uiPriority w:val="99"/>
    <w:qFormat/>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zhaozhenshan@oppo.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3.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94073-C3AE-44B6-A1BF-B47A573F42CD}">
  <ds:schemaRefs>
    <ds:schemaRef ds:uri="http://schemas.openxmlformats.org/officeDocument/2006/bibliography"/>
  </ds:schemaRefs>
</ds:datastoreItem>
</file>

<file path=customXml/itemProps5.xml><?xml version="1.0" encoding="utf-8"?>
<ds:datastoreItem xmlns:ds="http://schemas.openxmlformats.org/officeDocument/2006/customXml" ds:itemID="{23E1B670-9E0F-438D-B0F5-73390816F9D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63</Pages>
  <Words>26377</Words>
  <Characters>150353</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176378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2024-08-19T14:06:00Z</dcterms:created>
  <dcterms:modified xsi:type="dcterms:W3CDTF">2024-08-19T14:06:00Z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2052-12.1.0.17827</vt:lpwstr>
  </property>
  <property fmtid="{D5CDD505-2E9C-101B-9397-08002B2CF9AE}" pid="17" name="ICV">
    <vt:lpwstr>5C9481980DFD4334A15A448436755A5A_13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